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BE14A" w14:textId="1857D82B" w:rsidR="005C3F90" w:rsidRPr="00234863" w:rsidRDefault="000824EB" w:rsidP="005C3F90">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w:t>
      </w:r>
      <w:r w:rsidR="005C3F90" w:rsidRPr="00234863">
        <w:rPr>
          <w:rFonts w:asciiTheme="minorHAnsi" w:hAnsiTheme="minorHAnsi" w:cstheme="minorHAnsi"/>
          <w:i/>
          <w:iCs/>
          <w:vanish/>
          <w:color w:val="EF651A"/>
        </w:rPr>
        <w:t xml:space="preserve">SPEC-NOTE-DESCRIPTION: Covers Amvic </w:t>
      </w:r>
      <w:r w:rsidR="003258AF">
        <w:rPr>
          <w:rFonts w:asciiTheme="minorHAnsi" w:hAnsiTheme="minorHAnsi" w:cstheme="minorHAnsi"/>
          <w:i/>
          <w:iCs/>
          <w:vanish/>
          <w:color w:val="EF651A"/>
        </w:rPr>
        <w:t>Amdeck</w:t>
      </w:r>
      <w:r w:rsidR="005C3F90" w:rsidRPr="00234863">
        <w:rPr>
          <w:rFonts w:asciiTheme="minorHAnsi" w:hAnsiTheme="minorHAnsi" w:cstheme="minorHAnsi"/>
          <w:i/>
          <w:iCs/>
          <w:vanish/>
          <w:color w:val="EF651A"/>
        </w:rPr>
        <w:t xml:space="preserve"> Insulated Concrete Forms (ICF) for stay in place formwork </w:t>
      </w:r>
    </w:p>
    <w:p w14:paraId="0819A226" w14:textId="4761C33D" w:rsidR="000824EB" w:rsidRPr="003D7563" w:rsidRDefault="000824EB" w:rsidP="005C3F90">
      <w:pPr>
        <w:pStyle w:val="TIP"/>
        <w:pBdr>
          <w:top w:val="none" w:sz="0" w:space="0" w:color="auto"/>
          <w:left w:val="none" w:sz="0" w:space="0" w:color="auto"/>
          <w:bottom w:val="none" w:sz="0" w:space="0" w:color="auto"/>
          <w:right w:val="none" w:sz="0" w:space="0" w:color="auto"/>
        </w:pBdr>
        <w:rPr>
          <w:rFonts w:asciiTheme="minorHAnsi" w:hAnsiTheme="minorHAnsi" w:cstheme="minorHAnsi"/>
          <w:color w:val="707174"/>
        </w:rPr>
      </w:pPr>
      <w:r w:rsidRPr="003D7563">
        <w:rPr>
          <w:rFonts w:asciiTheme="minorHAnsi" w:hAnsiTheme="minorHAnsi" w:cstheme="minorHAnsi"/>
          <w:b/>
          <w:color w:val="707174"/>
          <w:u w:val="single"/>
        </w:rPr>
        <w:t>TIPS:</w:t>
      </w:r>
    </w:p>
    <w:p w14:paraId="2DA0ED53" w14:textId="5B3E71F9" w:rsidR="0099257E" w:rsidRPr="003D7563" w:rsidRDefault="000824EB" w:rsidP="005C3F90">
      <w:pPr>
        <w:pStyle w:val="TIP"/>
        <w:pBdr>
          <w:top w:val="none" w:sz="0" w:space="0" w:color="auto"/>
          <w:left w:val="none" w:sz="0" w:space="0" w:color="auto"/>
          <w:bottom w:val="none" w:sz="0" w:space="0" w:color="auto"/>
          <w:right w:val="none" w:sz="0" w:space="0" w:color="auto"/>
        </w:pBdr>
        <w:rPr>
          <w:rFonts w:asciiTheme="minorHAnsi" w:hAnsiTheme="minorHAnsi" w:cstheme="minorHAnsi"/>
          <w:color w:val="707174"/>
        </w:rPr>
      </w:pPr>
      <w:r w:rsidRPr="003D7563">
        <w:rPr>
          <w:rFonts w:asciiTheme="minorHAnsi" w:hAnsiTheme="minorHAnsi" w:cstheme="minorHAnsi"/>
          <w:color w:val="707174"/>
        </w:rPr>
        <w:t xml:space="preserve">To view non-printing </w:t>
      </w:r>
      <w:r w:rsidRPr="003D7563">
        <w:rPr>
          <w:rFonts w:asciiTheme="minorHAnsi" w:hAnsiTheme="minorHAnsi" w:cstheme="minorHAnsi"/>
          <w:b/>
          <w:color w:val="707174"/>
        </w:rPr>
        <w:t>Editor's Notes</w:t>
      </w:r>
      <w:r w:rsidRPr="003D7563">
        <w:rPr>
          <w:rFonts w:asciiTheme="minorHAnsi" w:hAnsiTheme="minorHAnsi" w:cstheme="minorHAnsi"/>
          <w:color w:val="707174"/>
        </w:rPr>
        <w:t xml:space="preserve"> that provide guidance for editing, click on</w:t>
      </w:r>
      <w:r w:rsidR="0099257E" w:rsidRPr="003D7563">
        <w:rPr>
          <w:rFonts w:asciiTheme="minorHAnsi" w:hAnsiTheme="minorHAnsi" w:cstheme="minorHAnsi"/>
          <w:color w:val="707174"/>
        </w:rPr>
        <w:t xml:space="preserve"> the ‘¶’ character located in the Paragraph section of the ‘Home’ Tab in the Microsoft Word ribbon above.</w:t>
      </w:r>
    </w:p>
    <w:p w14:paraId="49EE1E7D" w14:textId="3EDE97EE" w:rsidR="000824EB" w:rsidRPr="00234863" w:rsidRDefault="00D40BDB" w:rsidP="0099257E">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Edit the following </w:t>
      </w:r>
      <w:r w:rsidR="000824EB" w:rsidRPr="00234863">
        <w:rPr>
          <w:rFonts w:asciiTheme="minorHAnsi" w:hAnsiTheme="minorHAnsi" w:cstheme="minorHAnsi"/>
          <w:i/>
          <w:iCs/>
          <w:vanish/>
          <w:color w:val="EF651A"/>
        </w:rPr>
        <w:t>Section by deleting and inserting text to meet Project-specific requirements.</w:t>
      </w:r>
      <w:r w:rsidRPr="00234863">
        <w:rPr>
          <w:rFonts w:asciiTheme="minorHAnsi" w:hAnsiTheme="minorHAnsi" w:cstheme="minorHAnsi"/>
          <w:i/>
          <w:iCs/>
          <w:vanish/>
          <w:color w:val="EF651A"/>
        </w:rPr>
        <w:t xml:space="preserve"> </w:t>
      </w:r>
      <w:r w:rsidR="000824EB" w:rsidRPr="00234863">
        <w:rPr>
          <w:rFonts w:asciiTheme="minorHAnsi" w:hAnsiTheme="minorHAnsi" w:cstheme="minorHAnsi"/>
          <w:i/>
          <w:iCs/>
          <w:vanish/>
          <w:color w:val="EF651A"/>
        </w:rPr>
        <w:t>This Section uses the term "Architect." Change this term to match that used to identify the design professional as defined in the General and Supplementary Conditions.</w:t>
      </w:r>
    </w:p>
    <w:p w14:paraId="4F149027" w14:textId="77777777" w:rsidR="000824EB" w:rsidRPr="003D7563" w:rsidRDefault="000824EB" w:rsidP="000824EB">
      <w:pPr>
        <w:pStyle w:val="PRT"/>
        <w:rPr>
          <w:rFonts w:asciiTheme="minorHAnsi" w:hAnsiTheme="minorHAnsi" w:cstheme="minorHAnsi"/>
          <w:color w:val="18191A"/>
        </w:rPr>
      </w:pPr>
      <w:r w:rsidRPr="003D7563">
        <w:rPr>
          <w:rFonts w:asciiTheme="minorHAnsi" w:hAnsiTheme="minorHAnsi" w:cstheme="minorHAnsi"/>
          <w:color w:val="18191A"/>
        </w:rPr>
        <w:t>GENERAL</w:t>
      </w:r>
    </w:p>
    <w:p w14:paraId="62EB13D7"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RELATED DOCUMENTS</w:t>
      </w:r>
    </w:p>
    <w:p w14:paraId="6F64F99E" w14:textId="078A8EA1" w:rsidR="000824EB" w:rsidRPr="00234863" w:rsidRDefault="0099257E" w:rsidP="008E3B54">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≥SPEC NOTE:</w:t>
      </w:r>
      <w:r w:rsidR="008E3B54" w:rsidRPr="00234863">
        <w:rPr>
          <w:rFonts w:asciiTheme="minorHAnsi" w:hAnsiTheme="minorHAnsi" w:cstheme="minorHAnsi"/>
          <w:i/>
          <w:iCs/>
          <w:vanish/>
          <w:color w:val="EF651A"/>
        </w:rPr>
        <w:t xml:space="preserve"> </w:t>
      </w:r>
      <w:r w:rsidR="000824EB" w:rsidRPr="00234863">
        <w:rPr>
          <w:rFonts w:asciiTheme="minorHAnsi" w:hAnsiTheme="minorHAnsi" w:cstheme="minorHAnsi"/>
          <w:i/>
          <w:iCs/>
          <w:vanish/>
          <w:color w:val="EF651A"/>
        </w:rPr>
        <w:t>Retain or delete this article in all Sections of Project Manual.</w:t>
      </w:r>
    </w:p>
    <w:p w14:paraId="0FC90C6D"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Drawings and general provisions of the Contract, including General and Supplementary Conditions and Division 01 Specification Sections, apply to this Section.</w:t>
      </w:r>
    </w:p>
    <w:p w14:paraId="2EEE65F9"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SUMMARY</w:t>
      </w:r>
    </w:p>
    <w:p w14:paraId="19B0937A" w14:textId="52191B94" w:rsidR="0092459E" w:rsidRPr="003D7563" w:rsidRDefault="000824EB" w:rsidP="0092459E">
      <w:pPr>
        <w:pStyle w:val="PR1"/>
        <w:rPr>
          <w:rFonts w:asciiTheme="minorHAnsi" w:hAnsiTheme="minorHAnsi" w:cstheme="minorHAnsi"/>
          <w:color w:val="18191A"/>
        </w:rPr>
      </w:pPr>
      <w:r w:rsidRPr="003D7563">
        <w:rPr>
          <w:rFonts w:asciiTheme="minorHAnsi" w:hAnsiTheme="minorHAnsi" w:cstheme="minorHAnsi"/>
          <w:color w:val="18191A"/>
        </w:rPr>
        <w:t>Section Includes:</w:t>
      </w:r>
    </w:p>
    <w:p w14:paraId="2843D389" w14:textId="77777777" w:rsidR="0092459E" w:rsidRPr="003D7563" w:rsidRDefault="0092459E" w:rsidP="0092459E">
      <w:pPr>
        <w:pStyle w:val="PR1"/>
        <w:numPr>
          <w:ilvl w:val="0"/>
          <w:numId w:val="0"/>
        </w:numPr>
        <w:ind w:left="864"/>
        <w:rPr>
          <w:rFonts w:asciiTheme="minorHAnsi" w:hAnsiTheme="minorHAnsi" w:cstheme="minorHAnsi"/>
          <w:color w:val="18191A"/>
        </w:rPr>
      </w:pPr>
    </w:p>
    <w:p w14:paraId="1F0990A4"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Insulating concrete forms.</w:t>
      </w:r>
    </w:p>
    <w:p w14:paraId="5F1258F4"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Related Requirements:</w:t>
      </w:r>
    </w:p>
    <w:p w14:paraId="5DEB700A" w14:textId="5FFE74ED" w:rsidR="000824EB" w:rsidRPr="00234863" w:rsidRDefault="008E3B54" w:rsidP="008E3B54">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≥SPEC NOTE: Edit the following paragraphs to list documents or sections with specific information that the reader might expect to find in this Section, but is specified elsewhere. Do not include Division 00 or Division 01 Sections in this listing.</w:t>
      </w:r>
    </w:p>
    <w:p w14:paraId="2C3622F3" w14:textId="0848F279"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Section</w:t>
      </w:r>
      <w:r w:rsidR="0099257E" w:rsidRPr="003D7563">
        <w:rPr>
          <w:rFonts w:asciiTheme="minorHAnsi" w:hAnsiTheme="minorHAnsi" w:cstheme="minorHAnsi"/>
          <w:color w:val="18191A"/>
        </w:rPr>
        <w:t xml:space="preserve"> </w:t>
      </w:r>
      <w:r w:rsidRPr="003D7563">
        <w:rPr>
          <w:rFonts w:asciiTheme="minorHAnsi" w:hAnsiTheme="minorHAnsi" w:cstheme="minorHAnsi"/>
          <w:color w:val="18191A"/>
        </w:rPr>
        <w:t>32</w:t>
      </w:r>
      <w:r w:rsidR="0099257E" w:rsidRPr="003D7563">
        <w:rPr>
          <w:rFonts w:asciiTheme="minorHAnsi" w:hAnsiTheme="minorHAnsi" w:cstheme="minorHAnsi"/>
          <w:color w:val="18191A"/>
        </w:rPr>
        <w:t>-</w:t>
      </w:r>
      <w:r w:rsidRPr="003D7563">
        <w:rPr>
          <w:rFonts w:asciiTheme="minorHAnsi" w:hAnsiTheme="minorHAnsi" w:cstheme="minorHAnsi"/>
          <w:color w:val="18191A"/>
        </w:rPr>
        <w:t>13</w:t>
      </w:r>
      <w:r w:rsidR="0099257E" w:rsidRPr="003D7563">
        <w:rPr>
          <w:rFonts w:asciiTheme="minorHAnsi" w:hAnsiTheme="minorHAnsi" w:cstheme="minorHAnsi"/>
          <w:color w:val="18191A"/>
        </w:rPr>
        <w:t>-</w:t>
      </w:r>
      <w:r w:rsidRPr="003D7563">
        <w:rPr>
          <w:rFonts w:asciiTheme="minorHAnsi" w:hAnsiTheme="minorHAnsi" w:cstheme="minorHAnsi"/>
          <w:color w:val="18191A"/>
        </w:rPr>
        <w:t>13 "Concrete Paving" for formwork related to concrete pavement and walks.</w:t>
      </w:r>
    </w:p>
    <w:p w14:paraId="33E78CA9" w14:textId="729CB9F8"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Section</w:t>
      </w:r>
      <w:r w:rsidR="0099257E" w:rsidRPr="003D7563">
        <w:rPr>
          <w:rFonts w:asciiTheme="minorHAnsi" w:hAnsiTheme="minorHAnsi" w:cstheme="minorHAnsi"/>
          <w:color w:val="18191A"/>
        </w:rPr>
        <w:t xml:space="preserve"> </w:t>
      </w:r>
      <w:r w:rsidRPr="003D7563">
        <w:rPr>
          <w:rFonts w:asciiTheme="minorHAnsi" w:hAnsiTheme="minorHAnsi" w:cstheme="minorHAnsi"/>
          <w:color w:val="18191A"/>
        </w:rPr>
        <w:t>32</w:t>
      </w:r>
      <w:r w:rsidR="0099257E" w:rsidRPr="003D7563">
        <w:rPr>
          <w:rFonts w:asciiTheme="minorHAnsi" w:hAnsiTheme="minorHAnsi" w:cstheme="minorHAnsi"/>
          <w:color w:val="18191A"/>
        </w:rPr>
        <w:t>-</w:t>
      </w:r>
      <w:r w:rsidRPr="003D7563">
        <w:rPr>
          <w:rFonts w:asciiTheme="minorHAnsi" w:hAnsiTheme="minorHAnsi" w:cstheme="minorHAnsi"/>
          <w:color w:val="18191A"/>
        </w:rPr>
        <w:t>13</w:t>
      </w:r>
      <w:r w:rsidR="0099257E" w:rsidRPr="003D7563">
        <w:rPr>
          <w:rFonts w:asciiTheme="minorHAnsi" w:hAnsiTheme="minorHAnsi" w:cstheme="minorHAnsi"/>
          <w:color w:val="18191A"/>
        </w:rPr>
        <w:t>-</w:t>
      </w:r>
      <w:r w:rsidRPr="003D7563">
        <w:rPr>
          <w:rFonts w:asciiTheme="minorHAnsi" w:hAnsiTheme="minorHAnsi" w:cstheme="minorHAnsi"/>
          <w:color w:val="18191A"/>
        </w:rPr>
        <w:t>16 "Decorative Concrete Paving" for formwork related to decorative concrete pavement and walks.</w:t>
      </w:r>
    </w:p>
    <w:p w14:paraId="550BF4B4"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lastRenderedPageBreak/>
        <w:t>DEFINITIONS</w:t>
      </w:r>
    </w:p>
    <w:p w14:paraId="15615BB6" w14:textId="0BD415A4" w:rsidR="003D7563" w:rsidRPr="00234863" w:rsidRDefault="000824EB" w:rsidP="00234863">
      <w:pPr>
        <w:pStyle w:val="PR1"/>
        <w:rPr>
          <w:rFonts w:asciiTheme="minorHAnsi" w:hAnsiTheme="minorHAnsi" w:cstheme="minorHAnsi"/>
          <w:color w:val="18191A"/>
        </w:rPr>
      </w:pPr>
      <w:r w:rsidRPr="003D7563">
        <w:rPr>
          <w:rFonts w:asciiTheme="minorHAnsi" w:hAnsiTheme="minorHAnsi" w:cstheme="minorHAnsi"/>
          <w:color w:val="18191A"/>
        </w:rPr>
        <w:t>Formwork: The total system of support of freshly placed concrete, including the mold or sheathing that contacts the concrete, as well as supporting members, hardware, and necessary bracing.</w:t>
      </w:r>
    </w:p>
    <w:p w14:paraId="4B667237" w14:textId="3FC5768A"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PREINSTALLATION MEETINGS</w:t>
      </w:r>
    </w:p>
    <w:p w14:paraId="34387994" w14:textId="07C313EC" w:rsidR="000824EB" w:rsidRPr="00234863" w:rsidRDefault="003C4D66" w:rsidP="008E3B54">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7A385A" w:rsidRPr="00234863">
        <w:rPr>
          <w:rFonts w:asciiTheme="minorHAnsi" w:hAnsiTheme="minorHAnsi" w:cstheme="minorHAnsi"/>
          <w:i/>
          <w:iCs/>
          <w:vanish/>
          <w:color w:val="EF651A"/>
        </w:rPr>
        <w:t xml:space="preserve">Edit the paragraph below to include or exclude it </w:t>
      </w:r>
      <w:r w:rsidR="000824EB" w:rsidRPr="00234863">
        <w:rPr>
          <w:rFonts w:asciiTheme="minorHAnsi" w:hAnsiTheme="minorHAnsi" w:cstheme="minorHAnsi"/>
          <w:i/>
          <w:iCs/>
          <w:vanish/>
          <w:color w:val="EF651A"/>
        </w:rPr>
        <w:t>if Work of this Section is extensive or complex enough to justify a conference.</w:t>
      </w:r>
    </w:p>
    <w:p w14:paraId="759CF52F"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Preinstallation Conference: Conduct conference at [</w:t>
      </w:r>
      <w:r w:rsidRPr="003D7563">
        <w:rPr>
          <w:rFonts w:asciiTheme="minorHAnsi" w:hAnsiTheme="minorHAnsi" w:cstheme="minorHAnsi"/>
          <w:b/>
          <w:color w:val="18191A"/>
        </w:rPr>
        <w:t>Project site</w:t>
      </w:r>
      <w:r w:rsidRPr="003D7563">
        <w:rPr>
          <w:rFonts w:asciiTheme="minorHAnsi" w:hAnsiTheme="minorHAnsi" w:cstheme="minorHAnsi"/>
          <w:color w:val="18191A"/>
        </w:rPr>
        <w:t>] &lt;</w:t>
      </w:r>
      <w:r w:rsidRPr="003D7563">
        <w:rPr>
          <w:rFonts w:asciiTheme="minorHAnsi" w:hAnsiTheme="minorHAnsi" w:cstheme="minorHAnsi"/>
          <w:b/>
          <w:color w:val="18191A"/>
        </w:rPr>
        <w:t>Insert location</w:t>
      </w:r>
      <w:r w:rsidRPr="003D7563">
        <w:rPr>
          <w:rFonts w:asciiTheme="minorHAnsi" w:hAnsiTheme="minorHAnsi" w:cstheme="minorHAnsi"/>
          <w:color w:val="18191A"/>
        </w:rPr>
        <w:t>&gt;.</w:t>
      </w:r>
    </w:p>
    <w:p w14:paraId="217704C9" w14:textId="77777777"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Review the following:</w:t>
      </w:r>
    </w:p>
    <w:p w14:paraId="6DFF5E78" w14:textId="77777777" w:rsidR="000824EB" w:rsidRPr="003D7563" w:rsidRDefault="000824EB" w:rsidP="000824EB">
      <w:pPr>
        <w:pStyle w:val="PR3"/>
        <w:spacing w:before="240"/>
        <w:rPr>
          <w:rFonts w:asciiTheme="minorHAnsi" w:hAnsiTheme="minorHAnsi" w:cstheme="minorHAnsi"/>
          <w:color w:val="18191A"/>
        </w:rPr>
      </w:pPr>
      <w:r w:rsidRPr="003D7563">
        <w:rPr>
          <w:rFonts w:asciiTheme="minorHAnsi" w:hAnsiTheme="minorHAnsi" w:cstheme="minorHAnsi"/>
          <w:color w:val="18191A"/>
        </w:rPr>
        <w:t>Special inspection and testing and inspecting agency procedures for field quality control.</w:t>
      </w:r>
    </w:p>
    <w:p w14:paraId="78D81E6C" w14:textId="77777777" w:rsidR="000824EB" w:rsidRPr="003D7563" w:rsidRDefault="000824EB" w:rsidP="000824EB">
      <w:pPr>
        <w:pStyle w:val="PR3"/>
        <w:rPr>
          <w:rFonts w:asciiTheme="minorHAnsi" w:hAnsiTheme="minorHAnsi" w:cstheme="minorHAnsi"/>
          <w:color w:val="18191A"/>
        </w:rPr>
      </w:pPr>
      <w:r w:rsidRPr="003D7563">
        <w:rPr>
          <w:rFonts w:asciiTheme="minorHAnsi" w:hAnsiTheme="minorHAnsi" w:cstheme="minorHAnsi"/>
          <w:color w:val="18191A"/>
        </w:rPr>
        <w:t>Construction, movement, contraction, and isolation joints</w:t>
      </w:r>
    </w:p>
    <w:p w14:paraId="1953D4C9" w14:textId="77777777" w:rsidR="000824EB" w:rsidRPr="003D7563" w:rsidRDefault="000824EB" w:rsidP="000824EB">
      <w:pPr>
        <w:pStyle w:val="PR3"/>
        <w:rPr>
          <w:rFonts w:asciiTheme="minorHAnsi" w:hAnsiTheme="minorHAnsi" w:cstheme="minorHAnsi"/>
          <w:color w:val="18191A"/>
        </w:rPr>
      </w:pPr>
      <w:r w:rsidRPr="003D7563">
        <w:rPr>
          <w:rFonts w:asciiTheme="minorHAnsi" w:hAnsiTheme="minorHAnsi" w:cstheme="minorHAnsi"/>
          <w:color w:val="18191A"/>
        </w:rPr>
        <w:t>Shoring and reshoring procedures.</w:t>
      </w:r>
    </w:p>
    <w:p w14:paraId="4016DF1D" w14:textId="77777777" w:rsidR="000824EB" w:rsidRPr="003D7563" w:rsidRDefault="000824EB" w:rsidP="000824EB">
      <w:pPr>
        <w:pStyle w:val="PR3"/>
        <w:rPr>
          <w:rFonts w:asciiTheme="minorHAnsi" w:hAnsiTheme="minorHAnsi" w:cstheme="minorHAnsi"/>
          <w:color w:val="18191A"/>
        </w:rPr>
      </w:pPr>
      <w:r w:rsidRPr="003D7563">
        <w:rPr>
          <w:rFonts w:asciiTheme="minorHAnsi" w:hAnsiTheme="minorHAnsi" w:cstheme="minorHAnsi"/>
          <w:color w:val="18191A"/>
        </w:rPr>
        <w:t>Anchor rod and anchorage device installation tolerances.</w:t>
      </w:r>
    </w:p>
    <w:p w14:paraId="487A28F0" w14:textId="3776DC6C"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SUBMITTALS</w:t>
      </w:r>
    </w:p>
    <w:p w14:paraId="3600FC72" w14:textId="1BC668AC" w:rsidR="0029104F" w:rsidRPr="003D7563" w:rsidRDefault="0029104F" w:rsidP="000824EB">
      <w:pPr>
        <w:pStyle w:val="PR1"/>
        <w:rPr>
          <w:rFonts w:asciiTheme="minorHAnsi" w:hAnsiTheme="minorHAnsi" w:cstheme="minorHAnsi"/>
          <w:color w:val="18191A"/>
        </w:rPr>
      </w:pPr>
      <w:r w:rsidRPr="003D7563">
        <w:rPr>
          <w:rFonts w:asciiTheme="minorHAnsi" w:hAnsiTheme="minorHAnsi" w:cstheme="minorHAnsi"/>
          <w:color w:val="18191A"/>
        </w:rPr>
        <w:t>Provide submittals in accordance with section [01-33-00 Submittal Procedures]</w:t>
      </w:r>
    </w:p>
    <w:p w14:paraId="5ED8150E" w14:textId="3D5F5872" w:rsidR="00E77F64" w:rsidRPr="003D7563" w:rsidRDefault="000824EB" w:rsidP="00E77F64">
      <w:pPr>
        <w:pStyle w:val="PR1"/>
        <w:rPr>
          <w:rFonts w:asciiTheme="minorHAnsi" w:hAnsiTheme="minorHAnsi" w:cstheme="minorHAnsi"/>
          <w:color w:val="18191A"/>
        </w:rPr>
      </w:pPr>
      <w:r w:rsidRPr="003D7563">
        <w:rPr>
          <w:rFonts w:asciiTheme="minorHAnsi" w:hAnsiTheme="minorHAnsi" w:cstheme="minorHAnsi"/>
          <w:color w:val="18191A"/>
        </w:rPr>
        <w:t>Product Data:</w:t>
      </w:r>
    </w:p>
    <w:p w14:paraId="6547F6A9" w14:textId="7DA6E460" w:rsidR="00E77F64" w:rsidRPr="00234863" w:rsidRDefault="0092459E" w:rsidP="0092459E">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≥SPEC NOTE; Include requests for relevant data to be furnished by the contractor, before, during or after construction</w:t>
      </w:r>
    </w:p>
    <w:p w14:paraId="02125384" w14:textId="66A8FC8A" w:rsidR="000824EB" w:rsidRPr="003D7563" w:rsidRDefault="00992BD6" w:rsidP="000824EB">
      <w:pPr>
        <w:pStyle w:val="PR2"/>
        <w:rPr>
          <w:rFonts w:asciiTheme="minorHAnsi" w:hAnsiTheme="minorHAnsi" w:cstheme="minorHAnsi"/>
          <w:color w:val="18191A"/>
        </w:rPr>
      </w:pPr>
      <w:r w:rsidRPr="003D7563">
        <w:rPr>
          <w:rFonts w:asciiTheme="minorHAnsi" w:hAnsiTheme="minorHAnsi" w:cstheme="minorHAnsi"/>
          <w:color w:val="18191A"/>
        </w:rPr>
        <w:t xml:space="preserve">Provide most recent technical </w:t>
      </w:r>
      <w:r w:rsidR="000824EB" w:rsidRPr="003D7563">
        <w:rPr>
          <w:rFonts w:asciiTheme="minorHAnsi" w:hAnsiTheme="minorHAnsi" w:cstheme="minorHAnsi"/>
          <w:color w:val="18191A"/>
        </w:rPr>
        <w:t>Insulating concrete forms</w:t>
      </w:r>
      <w:r w:rsidRPr="003D7563">
        <w:rPr>
          <w:rFonts w:asciiTheme="minorHAnsi" w:hAnsiTheme="minorHAnsi" w:cstheme="minorHAnsi"/>
          <w:color w:val="18191A"/>
        </w:rPr>
        <w:t xml:space="preserve"> components data sheets describing materials physical properties and include product characteristics, performance criteria, physical </w:t>
      </w:r>
      <w:proofErr w:type="gramStart"/>
      <w:r w:rsidRPr="003D7563">
        <w:rPr>
          <w:rFonts w:asciiTheme="minorHAnsi" w:hAnsiTheme="minorHAnsi" w:cstheme="minorHAnsi"/>
          <w:color w:val="18191A"/>
        </w:rPr>
        <w:t>size</w:t>
      </w:r>
      <w:proofErr w:type="gramEnd"/>
      <w:r w:rsidRPr="003D7563">
        <w:rPr>
          <w:rFonts w:asciiTheme="minorHAnsi" w:hAnsiTheme="minorHAnsi" w:cstheme="minorHAnsi"/>
          <w:color w:val="18191A"/>
        </w:rPr>
        <w:t xml:space="preserve"> and limitations</w:t>
      </w:r>
      <w:r w:rsidR="000824EB" w:rsidRPr="003D7563">
        <w:rPr>
          <w:rFonts w:asciiTheme="minorHAnsi" w:hAnsiTheme="minorHAnsi" w:cstheme="minorHAnsi"/>
          <w:color w:val="18191A"/>
        </w:rPr>
        <w:t>.</w:t>
      </w:r>
    </w:p>
    <w:p w14:paraId="657274BA"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Shop Drawings: Prepared by, and signed and sealed by, a qualified professional engineer responsible for their preparation, detailing fabrication, assembly, and support of forms.</w:t>
      </w:r>
    </w:p>
    <w:p w14:paraId="24A2193A" w14:textId="77777777" w:rsidR="0074144E" w:rsidRPr="003D7563" w:rsidRDefault="0074144E" w:rsidP="0074144E">
      <w:pPr>
        <w:pStyle w:val="PR2"/>
        <w:numPr>
          <w:ilvl w:val="0"/>
          <w:numId w:val="0"/>
        </w:numPr>
        <w:ind w:left="1440"/>
        <w:rPr>
          <w:rFonts w:asciiTheme="minorHAnsi" w:hAnsiTheme="minorHAnsi" w:cstheme="minorHAnsi"/>
          <w:color w:val="18191A"/>
        </w:rPr>
      </w:pPr>
    </w:p>
    <w:p w14:paraId="37E45305" w14:textId="658F52DC"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Indicate layout of insulating concrete forms, dimensions, course heights, form types, and details.</w:t>
      </w:r>
    </w:p>
    <w:p w14:paraId="466AB59C" w14:textId="2670BBCA" w:rsidR="0082293A" w:rsidRPr="00234863" w:rsidRDefault="00EC5344" w:rsidP="00EC5344">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EB5A8B" w:rsidRPr="00234863">
        <w:rPr>
          <w:rFonts w:asciiTheme="minorHAnsi" w:hAnsiTheme="minorHAnsi" w:cstheme="minorHAnsi"/>
          <w:i/>
          <w:iCs/>
          <w:vanish/>
          <w:color w:val="EF651A"/>
        </w:rPr>
        <w:t>“Manufacturer’s Certificate” paragraph below with qualification requirements in section 01-40-00 “Quality Requirements” and as supplemented in “Quality Assurance” Article</w:t>
      </w:r>
    </w:p>
    <w:p w14:paraId="5548B968" w14:textId="6860E401" w:rsidR="00992BD6" w:rsidRPr="00252C46" w:rsidRDefault="00992BD6" w:rsidP="00252C46">
      <w:pPr>
        <w:pStyle w:val="PR1"/>
        <w:numPr>
          <w:ilvl w:val="4"/>
          <w:numId w:val="11"/>
        </w:numPr>
        <w:rPr>
          <w:rFonts w:asciiTheme="minorHAnsi" w:hAnsiTheme="minorHAnsi" w:cstheme="minorHAnsi"/>
          <w:color w:val="18191A"/>
        </w:rPr>
      </w:pPr>
      <w:r w:rsidRPr="00252C46">
        <w:rPr>
          <w:rFonts w:asciiTheme="minorHAnsi" w:hAnsiTheme="minorHAnsi" w:cstheme="minorHAnsi"/>
          <w:color w:val="18191A"/>
        </w:rPr>
        <w:t xml:space="preserve">Manufacturer’s Certificate: Certify that Insulating Concrete form meets or exceed </w:t>
      </w:r>
      <w:r w:rsidR="00252C46" w:rsidRPr="0097264A">
        <w:rPr>
          <w:rFonts w:asciiTheme="minorHAnsi" w:hAnsiTheme="minorHAnsi" w:cstheme="minorHAnsi"/>
          <w:color w:val="18191A"/>
        </w:rPr>
        <w:t>[</w:t>
      </w:r>
      <w:r w:rsidR="00252C46" w:rsidRPr="00252C46">
        <w:rPr>
          <w:rFonts w:asciiTheme="minorHAnsi" w:hAnsiTheme="minorHAnsi" w:cstheme="minorHAnsi"/>
          <w:b/>
          <w:bCs/>
          <w:color w:val="18191A"/>
        </w:rPr>
        <w:t>ASTM E2634</w:t>
      </w:r>
      <w:r w:rsidR="00252C46" w:rsidRPr="0097264A">
        <w:rPr>
          <w:rFonts w:asciiTheme="minorHAnsi" w:hAnsiTheme="minorHAnsi" w:cstheme="minorHAnsi"/>
          <w:color w:val="18191A"/>
        </w:rPr>
        <w:t>]</w:t>
      </w:r>
      <w:r w:rsidR="00252C46">
        <w:rPr>
          <w:rFonts w:asciiTheme="minorHAnsi" w:hAnsiTheme="minorHAnsi" w:cstheme="minorHAnsi"/>
          <w:color w:val="18191A"/>
        </w:rPr>
        <w:t xml:space="preserve"> </w:t>
      </w:r>
      <w:r w:rsidRPr="0097264A">
        <w:rPr>
          <w:rFonts w:asciiTheme="minorHAnsi" w:hAnsiTheme="minorHAnsi" w:cstheme="minorHAnsi"/>
          <w:color w:val="18191A"/>
        </w:rPr>
        <w:t>[</w:t>
      </w:r>
      <w:r w:rsidR="0082293A" w:rsidRPr="00252C46">
        <w:rPr>
          <w:rFonts w:asciiTheme="minorHAnsi" w:hAnsiTheme="minorHAnsi" w:cstheme="minorHAnsi"/>
          <w:b/>
          <w:bCs/>
          <w:color w:val="18191A"/>
        </w:rPr>
        <w:t>CAN</w:t>
      </w:r>
      <w:r w:rsidR="00252C46">
        <w:rPr>
          <w:rFonts w:asciiTheme="minorHAnsi" w:hAnsiTheme="minorHAnsi" w:cstheme="minorHAnsi"/>
          <w:b/>
          <w:bCs/>
          <w:color w:val="18191A"/>
        </w:rPr>
        <w:t>/</w:t>
      </w:r>
      <w:r w:rsidR="0082293A" w:rsidRPr="00252C46">
        <w:rPr>
          <w:rFonts w:asciiTheme="minorHAnsi" w:hAnsiTheme="minorHAnsi" w:cstheme="minorHAnsi"/>
          <w:b/>
          <w:bCs/>
          <w:color w:val="18191A"/>
        </w:rPr>
        <w:t>ULC S717</w:t>
      </w:r>
      <w:r w:rsidR="005C1F74" w:rsidRPr="0097264A">
        <w:rPr>
          <w:rFonts w:asciiTheme="minorHAnsi" w:hAnsiTheme="minorHAnsi" w:cstheme="minorHAnsi"/>
          <w:color w:val="18191A"/>
        </w:rPr>
        <w:t>]</w:t>
      </w:r>
      <w:r w:rsidR="0082293A" w:rsidRPr="00252C46">
        <w:rPr>
          <w:rFonts w:asciiTheme="minorHAnsi" w:hAnsiTheme="minorHAnsi" w:cstheme="minorHAnsi"/>
          <w:b/>
          <w:bCs/>
          <w:color w:val="18191A"/>
        </w:rPr>
        <w:t xml:space="preserve"> </w:t>
      </w:r>
    </w:p>
    <w:p w14:paraId="25126110" w14:textId="087D4F73" w:rsidR="0082293A" w:rsidRPr="003D7563" w:rsidRDefault="00992BD6" w:rsidP="00992BD6">
      <w:pPr>
        <w:pStyle w:val="PR1"/>
        <w:rPr>
          <w:rFonts w:asciiTheme="minorHAnsi" w:hAnsiTheme="minorHAnsi" w:cstheme="minorHAnsi"/>
          <w:color w:val="18191A"/>
        </w:rPr>
      </w:pPr>
      <w:r w:rsidRPr="003D7563">
        <w:rPr>
          <w:rFonts w:asciiTheme="minorHAnsi" w:hAnsiTheme="minorHAnsi" w:cstheme="minorHAnsi"/>
          <w:color w:val="18191A"/>
        </w:rPr>
        <w:lastRenderedPageBreak/>
        <w:t xml:space="preserve">Test and Evaluation </w:t>
      </w:r>
      <w:r w:rsidR="0082293A" w:rsidRPr="003D7563">
        <w:rPr>
          <w:rFonts w:asciiTheme="minorHAnsi" w:hAnsiTheme="minorHAnsi" w:cstheme="minorHAnsi"/>
          <w:color w:val="18191A"/>
        </w:rPr>
        <w:t>Report: Submit laboratory test reports certifying that</w:t>
      </w:r>
      <w:r w:rsidR="003D7563" w:rsidRPr="003D7563">
        <w:rPr>
          <w:rFonts w:asciiTheme="minorHAnsi" w:hAnsiTheme="minorHAnsi" w:cstheme="minorHAnsi"/>
          <w:color w:val="18191A"/>
        </w:rPr>
        <w:t xml:space="preserve"> the</w:t>
      </w:r>
      <w:r w:rsidR="0082293A" w:rsidRPr="003D7563">
        <w:rPr>
          <w:rFonts w:asciiTheme="minorHAnsi" w:hAnsiTheme="minorHAnsi" w:cstheme="minorHAnsi"/>
          <w:color w:val="18191A"/>
        </w:rPr>
        <w:t xml:space="preserve"> Insulating Concrete Form </w:t>
      </w:r>
      <w:proofErr w:type="gramStart"/>
      <w:r w:rsidR="0082293A" w:rsidRPr="003D7563">
        <w:rPr>
          <w:rFonts w:asciiTheme="minorHAnsi" w:hAnsiTheme="minorHAnsi" w:cstheme="minorHAnsi"/>
          <w:color w:val="18191A"/>
        </w:rPr>
        <w:t>is in compliance with</w:t>
      </w:r>
      <w:proofErr w:type="gramEnd"/>
      <w:r w:rsidR="0082293A" w:rsidRPr="003D7563">
        <w:rPr>
          <w:rFonts w:asciiTheme="minorHAnsi" w:hAnsiTheme="minorHAnsi" w:cstheme="minorHAnsi"/>
          <w:color w:val="18191A"/>
        </w:rPr>
        <w:t xml:space="preserve"> ICC-ES Acceptance Criteria AC353</w:t>
      </w:r>
      <w:r w:rsidR="00252C46">
        <w:rPr>
          <w:rFonts w:asciiTheme="minorHAnsi" w:hAnsiTheme="minorHAnsi" w:cstheme="minorHAnsi"/>
          <w:color w:val="18191A"/>
        </w:rPr>
        <w:t>.</w:t>
      </w:r>
    </w:p>
    <w:p w14:paraId="52688AFB" w14:textId="77003B2A" w:rsidR="000824EB" w:rsidRPr="003D7563" w:rsidRDefault="0082293A" w:rsidP="00EB5A8B">
      <w:pPr>
        <w:pStyle w:val="PR1"/>
        <w:rPr>
          <w:rFonts w:asciiTheme="minorHAnsi" w:hAnsiTheme="minorHAnsi" w:cstheme="minorHAnsi"/>
          <w:color w:val="18191A"/>
        </w:rPr>
      </w:pPr>
      <w:r w:rsidRPr="003D7563">
        <w:rPr>
          <w:rFonts w:asciiTheme="minorHAnsi" w:hAnsiTheme="minorHAnsi" w:cstheme="minorHAnsi"/>
          <w:color w:val="18191A"/>
        </w:rPr>
        <w:t xml:space="preserve">Manufacturers Installation Instructions: Indicate any special instructions. </w:t>
      </w:r>
    </w:p>
    <w:p w14:paraId="0FA894E8" w14:textId="6A35B61E" w:rsidR="000824EB" w:rsidRPr="00234863" w:rsidRDefault="00B308FC" w:rsidP="0082293A">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Retain "Field quality-control reports" Paragraph below if Contractor is responsible for field quality-control inspections.</w:t>
      </w:r>
    </w:p>
    <w:p w14:paraId="516533F7"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Field quality-control reports.</w:t>
      </w:r>
    </w:p>
    <w:p w14:paraId="32876099" w14:textId="667C69A2" w:rsidR="000824EB" w:rsidRPr="00234863" w:rsidRDefault="00B308FC" w:rsidP="0082293A">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Retain paragraph below if preinstallation conference is held.</w:t>
      </w:r>
    </w:p>
    <w:p w14:paraId="6A0F1FEE" w14:textId="4B29C241" w:rsidR="003D7563" w:rsidRPr="00234863" w:rsidRDefault="000824EB" w:rsidP="00234863">
      <w:pPr>
        <w:pStyle w:val="PR1"/>
        <w:rPr>
          <w:rFonts w:asciiTheme="minorHAnsi" w:hAnsiTheme="minorHAnsi" w:cstheme="minorHAnsi"/>
          <w:color w:val="18191A"/>
        </w:rPr>
      </w:pPr>
      <w:r w:rsidRPr="003D7563">
        <w:rPr>
          <w:rFonts w:asciiTheme="minorHAnsi" w:hAnsiTheme="minorHAnsi" w:cstheme="minorHAnsi"/>
          <w:color w:val="18191A"/>
        </w:rPr>
        <w:t>Minutes of preinstallation conference.</w:t>
      </w:r>
    </w:p>
    <w:p w14:paraId="05BC614E" w14:textId="5EEAA029"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QUALITY ASSURANCE</w:t>
      </w:r>
    </w:p>
    <w:p w14:paraId="26EDA7B5" w14:textId="12C28064" w:rsidR="000824EB" w:rsidRPr="00234863" w:rsidRDefault="00B308FC" w:rsidP="00EB5A8B">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Retain "Testing and Inspection Agency Qualifications" Paragraph below if Contractor retains testing and inspection agency for field quality control. Retain option if field quality-control testing and inspection agency employed by Contractor must be approved by authorities having jurisdiction.</w:t>
      </w:r>
    </w:p>
    <w:p w14:paraId="06479157" w14:textId="0969306D"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Testing and Inspection Agency Qualifications: An independent agency,</w:t>
      </w:r>
      <w:r w:rsidR="00B308FC" w:rsidRPr="003D7563">
        <w:rPr>
          <w:rFonts w:asciiTheme="minorHAnsi" w:hAnsiTheme="minorHAnsi" w:cstheme="minorHAnsi"/>
          <w:color w:val="18191A"/>
        </w:rPr>
        <w:t xml:space="preserve"> </w:t>
      </w:r>
      <w:r w:rsidRPr="003D7563">
        <w:rPr>
          <w:rFonts w:asciiTheme="minorHAnsi" w:hAnsiTheme="minorHAnsi" w:cstheme="minorHAnsi"/>
          <w:color w:val="18191A"/>
        </w:rPr>
        <w:t>[</w:t>
      </w:r>
      <w:r w:rsidRPr="003D7563">
        <w:rPr>
          <w:rFonts w:asciiTheme="minorHAnsi" w:hAnsiTheme="minorHAnsi" w:cstheme="minorHAnsi"/>
          <w:b/>
          <w:color w:val="18191A"/>
        </w:rPr>
        <w:t>acceptable to authorities having jurisdiction</w:t>
      </w:r>
      <w:r w:rsidRPr="003D7563">
        <w:rPr>
          <w:rFonts w:asciiTheme="minorHAnsi" w:hAnsiTheme="minorHAnsi" w:cstheme="minorHAnsi"/>
          <w:color w:val="18191A"/>
        </w:rPr>
        <w:t>] qualified in accordance with ASTM</w:t>
      </w:r>
      <w:r w:rsidR="00B308FC" w:rsidRPr="003D7563">
        <w:rPr>
          <w:rFonts w:asciiTheme="minorHAnsi" w:hAnsiTheme="minorHAnsi" w:cstheme="minorHAnsi"/>
          <w:color w:val="18191A"/>
        </w:rPr>
        <w:t xml:space="preserve"> </w:t>
      </w:r>
      <w:r w:rsidRPr="003D7563">
        <w:rPr>
          <w:rFonts w:asciiTheme="minorHAnsi" w:hAnsiTheme="minorHAnsi" w:cstheme="minorHAnsi"/>
          <w:color w:val="18191A"/>
        </w:rPr>
        <w:t>C1077 and ASTM</w:t>
      </w:r>
      <w:r w:rsidR="00B308FC" w:rsidRPr="003D7563">
        <w:rPr>
          <w:rFonts w:asciiTheme="minorHAnsi" w:hAnsiTheme="minorHAnsi" w:cstheme="minorHAnsi"/>
          <w:color w:val="18191A"/>
        </w:rPr>
        <w:t xml:space="preserve"> </w:t>
      </w:r>
      <w:r w:rsidRPr="003D7563">
        <w:rPr>
          <w:rFonts w:asciiTheme="minorHAnsi" w:hAnsiTheme="minorHAnsi" w:cstheme="minorHAnsi"/>
          <w:color w:val="18191A"/>
        </w:rPr>
        <w:t>E329 for testing indicated.</w:t>
      </w:r>
    </w:p>
    <w:p w14:paraId="029F6E22" w14:textId="370BC5E5" w:rsidR="000824EB" w:rsidRPr="00234863" w:rsidRDefault="00B308FC" w:rsidP="00EB5A8B">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Retain "Mockups" Paragraph below if required. If retaining, indicate location and other details of mockups on Drawings or by inserts. Revise paragraph if only one mockup is required or if mockup of concrete in another location in the building is required.</w:t>
      </w:r>
    </w:p>
    <w:p w14:paraId="3950B251"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Mockups: Formed surfaces to demonstrate typical joints, surface finish, texture, tolerances, and standard of workmanship.</w:t>
      </w:r>
    </w:p>
    <w:p w14:paraId="67D5AE75" w14:textId="423DFCDA" w:rsidR="000824EB" w:rsidRPr="00234863" w:rsidRDefault="00B308FC" w:rsidP="00EB5A8B">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Revise size of panel in first subparagraph below if required. Panel for slab-on-ground may need to be enlarged if powered riding trowels are used and if it is a portion of the permanent floor slab.</w:t>
      </w:r>
    </w:p>
    <w:p w14:paraId="0B92B7F7" w14:textId="0600B061"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Build panel approximately [</w:t>
      </w:r>
      <w:r w:rsidRPr="003D7563">
        <w:rPr>
          <w:rStyle w:val="IP"/>
          <w:rFonts w:asciiTheme="minorHAnsi" w:hAnsiTheme="minorHAnsi" w:cstheme="minorHAnsi"/>
          <w:b/>
          <w:color w:val="18191A"/>
        </w:rPr>
        <w:t xml:space="preserve">100 </w:t>
      </w:r>
      <w:r w:rsidR="00252C46">
        <w:rPr>
          <w:rStyle w:val="IP"/>
          <w:rFonts w:asciiTheme="minorHAnsi" w:hAnsiTheme="minorHAnsi" w:cstheme="minorHAnsi"/>
          <w:b/>
          <w:color w:val="18191A"/>
        </w:rPr>
        <w:t>ft</w:t>
      </w:r>
      <w:r w:rsidR="00252C46" w:rsidRPr="00252C46">
        <w:rPr>
          <w:rStyle w:val="IP"/>
          <w:rFonts w:asciiTheme="minorHAnsi" w:hAnsiTheme="minorHAnsi" w:cstheme="minorHAnsi"/>
          <w:b/>
          <w:color w:val="18191A"/>
          <w:vertAlign w:val="superscript"/>
        </w:rPr>
        <w:t>2</w:t>
      </w:r>
      <w:r w:rsidRPr="003D7563">
        <w:rPr>
          <w:rStyle w:val="SI"/>
          <w:rFonts w:asciiTheme="minorHAnsi" w:hAnsiTheme="minorHAnsi" w:cstheme="minorHAnsi"/>
          <w:b/>
          <w:color w:val="18191A"/>
        </w:rPr>
        <w:t xml:space="preserve"> (9.3 </w:t>
      </w:r>
      <w:r w:rsidR="00252C46">
        <w:rPr>
          <w:rStyle w:val="SI"/>
          <w:rFonts w:asciiTheme="minorHAnsi" w:hAnsiTheme="minorHAnsi" w:cstheme="minorHAnsi"/>
          <w:b/>
          <w:color w:val="18191A"/>
        </w:rPr>
        <w:t>m</w:t>
      </w:r>
      <w:r w:rsidR="00252C46" w:rsidRPr="00252C46">
        <w:rPr>
          <w:rStyle w:val="SI"/>
          <w:rFonts w:asciiTheme="minorHAnsi" w:hAnsiTheme="minorHAnsi" w:cstheme="minorHAnsi"/>
          <w:b/>
          <w:color w:val="18191A"/>
          <w:vertAlign w:val="superscript"/>
        </w:rPr>
        <w:t>2</w:t>
      </w:r>
      <w:r w:rsidRPr="003D7563">
        <w:rPr>
          <w:rStyle w:val="SI"/>
          <w:rFonts w:asciiTheme="minorHAnsi" w:hAnsiTheme="minorHAnsi" w:cstheme="minorHAnsi"/>
          <w:b/>
          <w:color w:val="18191A"/>
        </w:rPr>
        <w:t>)</w:t>
      </w:r>
      <w:r w:rsidRPr="003D7563">
        <w:rPr>
          <w:rFonts w:asciiTheme="minorHAnsi" w:hAnsiTheme="minorHAnsi" w:cstheme="minorHAnsi"/>
          <w:color w:val="18191A"/>
        </w:rPr>
        <w:t>] &lt;</w:t>
      </w:r>
      <w:r w:rsidRPr="003D7563">
        <w:rPr>
          <w:rFonts w:asciiTheme="minorHAnsi" w:hAnsiTheme="minorHAnsi" w:cstheme="minorHAnsi"/>
          <w:b/>
          <w:color w:val="18191A"/>
        </w:rPr>
        <w:t>Insert area</w:t>
      </w:r>
      <w:r w:rsidRPr="003D7563">
        <w:rPr>
          <w:rFonts w:asciiTheme="minorHAnsi" w:hAnsiTheme="minorHAnsi" w:cstheme="minorHAnsi"/>
          <w:color w:val="18191A"/>
        </w:rPr>
        <w:t>&gt; in the location indicated or, if not indicated, as directed by Architect.</w:t>
      </w:r>
    </w:p>
    <w:p w14:paraId="16A84311" w14:textId="1516C342" w:rsidR="000824EB" w:rsidRPr="00234863" w:rsidRDefault="00B308FC" w:rsidP="00EB5A8B">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234863">
        <w:rPr>
          <w:rFonts w:asciiTheme="minorHAnsi" w:hAnsiTheme="minorHAnsi" w:cstheme="minorHAnsi"/>
          <w:i/>
          <w:iCs/>
          <w:vanish/>
          <w:color w:val="EF651A"/>
        </w:rPr>
        <w:t xml:space="preserve">≥SPEC NOTE: </w:t>
      </w:r>
      <w:r w:rsidR="000824EB" w:rsidRPr="00234863">
        <w:rPr>
          <w:rFonts w:asciiTheme="minorHAnsi" w:hAnsiTheme="minorHAnsi" w:cstheme="minorHAnsi"/>
          <w:i/>
          <w:iCs/>
          <w:vanish/>
          <w:color w:val="EF651A"/>
        </w:rPr>
        <w:t>Retain subparagraph below if the intention is to make an exception to the default requirement in Section</w:t>
      </w:r>
      <w:r w:rsidRPr="00234863">
        <w:rPr>
          <w:rFonts w:asciiTheme="minorHAnsi" w:hAnsiTheme="minorHAnsi" w:cstheme="minorHAnsi"/>
          <w:i/>
          <w:iCs/>
          <w:vanish/>
          <w:color w:val="EF651A"/>
        </w:rPr>
        <w:t xml:space="preserve"> </w:t>
      </w:r>
      <w:r w:rsidR="000824EB" w:rsidRPr="00234863">
        <w:rPr>
          <w:rFonts w:asciiTheme="minorHAnsi" w:hAnsiTheme="minorHAnsi" w:cstheme="minorHAnsi"/>
          <w:i/>
          <w:iCs/>
          <w:vanish/>
          <w:color w:val="EF651A"/>
        </w:rPr>
        <w:t>01</w:t>
      </w:r>
      <w:r w:rsidRPr="00234863">
        <w:rPr>
          <w:rFonts w:asciiTheme="minorHAnsi" w:hAnsiTheme="minorHAnsi" w:cstheme="minorHAnsi"/>
          <w:i/>
          <w:iCs/>
          <w:vanish/>
          <w:color w:val="EF651A"/>
        </w:rPr>
        <w:t>-</w:t>
      </w:r>
      <w:r w:rsidR="000824EB" w:rsidRPr="00234863">
        <w:rPr>
          <w:rFonts w:asciiTheme="minorHAnsi" w:hAnsiTheme="minorHAnsi" w:cstheme="minorHAnsi"/>
          <w:i/>
          <w:iCs/>
          <w:vanish/>
          <w:color w:val="EF651A"/>
        </w:rPr>
        <w:t>40</w:t>
      </w:r>
      <w:r w:rsidRPr="00234863">
        <w:rPr>
          <w:rFonts w:asciiTheme="minorHAnsi" w:hAnsiTheme="minorHAnsi" w:cstheme="minorHAnsi"/>
          <w:i/>
          <w:iCs/>
          <w:vanish/>
          <w:color w:val="EF651A"/>
        </w:rPr>
        <w:t>-</w:t>
      </w:r>
      <w:r w:rsidR="000824EB" w:rsidRPr="00234863">
        <w:rPr>
          <w:rFonts w:asciiTheme="minorHAnsi" w:hAnsiTheme="minorHAnsi" w:cstheme="minorHAnsi"/>
          <w:i/>
          <w:iCs/>
          <w:vanish/>
          <w:color w:val="EF651A"/>
        </w:rPr>
        <w:t>00 "Quality Requirements" for demolishing and removing mockups.</w:t>
      </w:r>
    </w:p>
    <w:p w14:paraId="5021AFD4"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Subject to compliance with requirements, approved mockups may become part of the completed Work.</w:t>
      </w:r>
    </w:p>
    <w:p w14:paraId="37632AE3"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lastRenderedPageBreak/>
        <w:t>DELIVERY, STORAGE, AND HANDLING</w:t>
      </w:r>
    </w:p>
    <w:p w14:paraId="7855E8FD"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Insulating Concrete Forms: Store forms off ground and under cover to protect from moisture, sunlight, dirt, oil, and other contaminants.</w:t>
      </w:r>
    </w:p>
    <w:p w14:paraId="09D0E241" w14:textId="77777777" w:rsidR="000824EB" w:rsidRPr="003D7563" w:rsidRDefault="000824EB" w:rsidP="000824EB">
      <w:pPr>
        <w:pStyle w:val="PRT"/>
        <w:rPr>
          <w:rFonts w:asciiTheme="minorHAnsi" w:hAnsiTheme="minorHAnsi" w:cstheme="minorHAnsi"/>
          <w:color w:val="18191A"/>
        </w:rPr>
      </w:pPr>
      <w:r w:rsidRPr="003D7563">
        <w:rPr>
          <w:rFonts w:asciiTheme="minorHAnsi" w:hAnsiTheme="minorHAnsi" w:cstheme="minorHAnsi"/>
          <w:color w:val="18191A"/>
        </w:rPr>
        <w:t>PRODUCTS</w:t>
      </w:r>
    </w:p>
    <w:p w14:paraId="4F887228"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PERFORMANCE REQUIREMENTS</w:t>
      </w:r>
    </w:p>
    <w:p w14:paraId="459E7B12" w14:textId="18A7265D" w:rsidR="000824EB" w:rsidRPr="003D7563" w:rsidRDefault="00721203" w:rsidP="000824EB">
      <w:pPr>
        <w:pStyle w:val="PR1"/>
        <w:rPr>
          <w:rFonts w:asciiTheme="minorHAnsi" w:hAnsiTheme="minorHAnsi" w:cstheme="minorHAnsi"/>
          <w:color w:val="18191A"/>
        </w:rPr>
      </w:pPr>
      <w:r w:rsidRPr="003D7563">
        <w:rPr>
          <w:rFonts w:asciiTheme="minorHAnsi" w:hAnsiTheme="minorHAnsi" w:cstheme="minorHAnsi"/>
          <w:color w:val="18191A"/>
        </w:rPr>
        <w:t xml:space="preserve">Insulating Concrete Forms (ICF): </w:t>
      </w:r>
      <w:r w:rsidR="000824EB" w:rsidRPr="003D7563">
        <w:rPr>
          <w:rFonts w:asciiTheme="minorHAnsi" w:hAnsiTheme="minorHAnsi" w:cstheme="minorHAnsi"/>
          <w:color w:val="18191A"/>
        </w:rPr>
        <w:t xml:space="preserve">Design, engineer, erect, shore, brace, and maintain insulating concrete forms in accordance with </w:t>
      </w:r>
      <w:r w:rsidR="000824EB" w:rsidRPr="003D7563">
        <w:rPr>
          <w:rStyle w:val="IP"/>
          <w:rFonts w:asciiTheme="minorHAnsi" w:hAnsiTheme="minorHAnsi" w:cstheme="minorHAnsi"/>
          <w:color w:val="18191A"/>
        </w:rPr>
        <w:t>ACI</w:t>
      </w:r>
      <w:r w:rsidR="005C1F74">
        <w:rPr>
          <w:rStyle w:val="IP"/>
          <w:rFonts w:asciiTheme="minorHAnsi" w:hAnsiTheme="minorHAnsi" w:cstheme="minorHAnsi"/>
          <w:color w:val="18191A"/>
        </w:rPr>
        <w:t xml:space="preserve"> </w:t>
      </w:r>
      <w:r w:rsidR="000824EB" w:rsidRPr="003D7563">
        <w:rPr>
          <w:rStyle w:val="IP"/>
          <w:rFonts w:asciiTheme="minorHAnsi" w:hAnsiTheme="minorHAnsi" w:cstheme="minorHAnsi"/>
          <w:color w:val="18191A"/>
        </w:rPr>
        <w:t>301</w:t>
      </w:r>
      <w:r w:rsidR="000824EB" w:rsidRPr="003D7563">
        <w:rPr>
          <w:rStyle w:val="SI"/>
          <w:rFonts w:asciiTheme="minorHAnsi" w:hAnsiTheme="minorHAnsi" w:cstheme="minorHAnsi"/>
          <w:color w:val="18191A"/>
        </w:rPr>
        <w:t xml:space="preserve"> (ACI</w:t>
      </w:r>
      <w:r w:rsidR="005C1F74">
        <w:rPr>
          <w:rStyle w:val="SI"/>
          <w:rFonts w:asciiTheme="minorHAnsi" w:hAnsiTheme="minorHAnsi" w:cstheme="minorHAnsi"/>
          <w:color w:val="18191A"/>
        </w:rPr>
        <w:t xml:space="preserve"> </w:t>
      </w:r>
      <w:r w:rsidR="000824EB" w:rsidRPr="003D7563">
        <w:rPr>
          <w:rStyle w:val="SI"/>
          <w:rFonts w:asciiTheme="minorHAnsi" w:hAnsiTheme="minorHAnsi" w:cstheme="minorHAnsi"/>
          <w:color w:val="18191A"/>
        </w:rPr>
        <w:t>301M)</w:t>
      </w:r>
      <w:r w:rsidR="000824EB" w:rsidRPr="003D7563">
        <w:rPr>
          <w:rFonts w:asciiTheme="minorHAnsi" w:hAnsiTheme="minorHAnsi" w:cstheme="minorHAnsi"/>
          <w:color w:val="18191A"/>
        </w:rPr>
        <w:t>, to support vertical, lateral, static, and dynamic loads, and construction loads that might be applied, until structure can support such loads, so that resulting concrete conforms to the required shapes, lines, and dimensions.</w:t>
      </w:r>
    </w:p>
    <w:p w14:paraId="39835878"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INSULATING CONCRETE FORMS</w:t>
      </w:r>
    </w:p>
    <w:p w14:paraId="04F86982" w14:textId="39ABF64B"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Insulating Concrete Floor and Roof Forms: Modular concrete-forming system.</w:t>
      </w:r>
    </w:p>
    <w:p w14:paraId="6116683B" w14:textId="0955558F" w:rsidR="000824EB" w:rsidRPr="003D7563" w:rsidRDefault="007D0F39" w:rsidP="004E140C">
      <w:pPr>
        <w:pStyle w:val="TIP"/>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 xml:space="preserve">≥SPEC Note: </w:t>
      </w:r>
      <w:r w:rsidR="000824EB" w:rsidRPr="003D7563">
        <w:rPr>
          <w:rFonts w:asciiTheme="minorHAnsi" w:hAnsiTheme="minorHAnsi" w:cstheme="minorHAnsi"/>
          <w:i/>
          <w:iCs/>
          <w:vanish/>
          <w:color w:val="EF651A"/>
        </w:rPr>
        <w:t>Used for Type V-B construction, completed Amvic ICF floor/roof system offers a sustainable and resilient building structure with R-Value of 19, FIIC rating of 30, and ASTC rating of 47 or greater.</w:t>
      </w:r>
    </w:p>
    <w:p w14:paraId="028C6506" w14:textId="6F4BA9D1" w:rsidR="00990EBD" w:rsidRPr="003D7563" w:rsidRDefault="000824EB" w:rsidP="00990EBD">
      <w:pPr>
        <w:pStyle w:val="PR2"/>
        <w:numPr>
          <w:ilvl w:val="5"/>
          <w:numId w:val="3"/>
        </w:numPr>
        <w:spacing w:before="240"/>
        <w:rPr>
          <w:rFonts w:asciiTheme="minorHAnsi" w:hAnsiTheme="minorHAnsi" w:cstheme="minorHAnsi"/>
          <w:color w:val="18191A"/>
        </w:rPr>
      </w:pPr>
      <w:proofErr w:type="spellStart"/>
      <w:r w:rsidRPr="003D7563">
        <w:rPr>
          <w:rFonts w:asciiTheme="minorHAnsi" w:hAnsiTheme="minorHAnsi" w:cstheme="minorHAnsi"/>
          <w:color w:val="18191A"/>
        </w:rPr>
        <w:t>A</w:t>
      </w:r>
      <w:r w:rsidR="009B0D9D">
        <w:rPr>
          <w:rFonts w:asciiTheme="minorHAnsi" w:hAnsiTheme="minorHAnsi" w:cstheme="minorHAnsi"/>
          <w:color w:val="18191A"/>
        </w:rPr>
        <w:t>lleguard</w:t>
      </w:r>
      <w:proofErr w:type="spellEnd"/>
      <w:r w:rsidRPr="003D7563">
        <w:rPr>
          <w:rFonts w:asciiTheme="minorHAnsi" w:hAnsiTheme="minorHAnsi" w:cstheme="minorHAnsi"/>
          <w:color w:val="18191A"/>
        </w:rPr>
        <w:t xml:space="preserve">; </w:t>
      </w:r>
      <w:proofErr w:type="spellStart"/>
      <w:r w:rsidR="00861FB3">
        <w:rPr>
          <w:rFonts w:asciiTheme="minorHAnsi" w:hAnsiTheme="minorHAnsi" w:cstheme="minorHAnsi"/>
          <w:color w:val="18191A"/>
        </w:rPr>
        <w:t>Amdeck</w:t>
      </w:r>
      <w:proofErr w:type="spellEnd"/>
      <w:r w:rsidR="00861FB3">
        <w:rPr>
          <w:rFonts w:asciiTheme="minorHAnsi" w:hAnsiTheme="minorHAnsi" w:cstheme="minorHAnsi"/>
          <w:color w:val="18191A"/>
        </w:rPr>
        <w:t xml:space="preserve"> </w:t>
      </w:r>
      <w:r w:rsidR="00861FB3" w:rsidRPr="009079DD">
        <w:rPr>
          <w:rFonts w:asciiTheme="minorHAnsi" w:hAnsiTheme="minorHAnsi" w:cstheme="minorHAnsi"/>
          <w:b/>
          <w:bCs/>
          <w:color w:val="18191A"/>
        </w:rPr>
        <w:t>[Pro] [Eco</w:t>
      </w:r>
      <w:r w:rsidR="00252C46">
        <w:rPr>
          <w:rFonts w:asciiTheme="minorHAnsi" w:hAnsiTheme="minorHAnsi" w:cstheme="minorHAnsi"/>
          <w:b/>
          <w:bCs/>
          <w:color w:val="18191A"/>
        </w:rPr>
        <w:t>]</w:t>
      </w:r>
    </w:p>
    <w:p w14:paraId="4458ABCE" w14:textId="77777777" w:rsidR="00990EBD" w:rsidRPr="003D7563" w:rsidRDefault="00990EBD" w:rsidP="00990EBD">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≥SPEC NOTE: Retain first option in "Insulation" Subparagraph below for United States projects; retain second option for Canadian projects.</w:t>
      </w:r>
    </w:p>
    <w:p w14:paraId="3276ED67" w14:textId="7256F26C"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Insulation: [</w:t>
      </w:r>
      <w:r w:rsidRPr="003D7563">
        <w:rPr>
          <w:rFonts w:asciiTheme="minorHAnsi" w:hAnsiTheme="minorHAnsi" w:cstheme="minorHAnsi"/>
          <w:b/>
          <w:color w:val="18191A"/>
        </w:rPr>
        <w:t>ASTM</w:t>
      </w:r>
      <w:r w:rsidR="00990EBD" w:rsidRPr="003D7563">
        <w:rPr>
          <w:rFonts w:asciiTheme="minorHAnsi" w:hAnsiTheme="minorHAnsi" w:cstheme="minorHAnsi"/>
          <w:b/>
          <w:color w:val="18191A"/>
        </w:rPr>
        <w:t xml:space="preserve"> </w:t>
      </w:r>
      <w:r w:rsidRPr="003D7563">
        <w:rPr>
          <w:rFonts w:asciiTheme="minorHAnsi" w:hAnsiTheme="minorHAnsi" w:cstheme="minorHAnsi"/>
          <w:b/>
          <w:color w:val="18191A"/>
        </w:rPr>
        <w:t>C578, Type</w:t>
      </w:r>
      <w:r w:rsidR="007D0F39" w:rsidRPr="003D7563">
        <w:rPr>
          <w:rFonts w:asciiTheme="minorHAnsi" w:hAnsiTheme="minorHAnsi" w:cstheme="minorHAnsi"/>
          <w:b/>
          <w:color w:val="18191A"/>
        </w:rPr>
        <w:t xml:space="preserve"> </w:t>
      </w:r>
      <w:r w:rsidRPr="003D7563">
        <w:rPr>
          <w:rFonts w:asciiTheme="minorHAnsi" w:hAnsiTheme="minorHAnsi" w:cstheme="minorHAnsi"/>
          <w:b/>
          <w:color w:val="18191A"/>
        </w:rPr>
        <w:t>II</w:t>
      </w:r>
      <w:r w:rsidRPr="003D7563">
        <w:rPr>
          <w:rFonts w:asciiTheme="minorHAnsi" w:hAnsiTheme="minorHAnsi" w:cstheme="minorHAnsi"/>
          <w:color w:val="18191A"/>
        </w:rPr>
        <w:t>] [</w:t>
      </w:r>
      <w:r w:rsidRPr="003D7563">
        <w:rPr>
          <w:rFonts w:asciiTheme="minorHAnsi" w:hAnsiTheme="minorHAnsi" w:cstheme="minorHAnsi"/>
          <w:b/>
          <w:color w:val="18191A"/>
        </w:rPr>
        <w:t>CAN/ULC</w:t>
      </w:r>
      <w:r w:rsidR="00990EBD" w:rsidRPr="003D7563">
        <w:rPr>
          <w:rFonts w:asciiTheme="minorHAnsi" w:hAnsiTheme="minorHAnsi" w:cstheme="minorHAnsi"/>
          <w:b/>
          <w:color w:val="18191A"/>
        </w:rPr>
        <w:t xml:space="preserve"> </w:t>
      </w:r>
      <w:r w:rsidRPr="003D7563">
        <w:rPr>
          <w:rFonts w:asciiTheme="minorHAnsi" w:hAnsiTheme="minorHAnsi" w:cstheme="minorHAnsi"/>
          <w:b/>
          <w:color w:val="18191A"/>
        </w:rPr>
        <w:t>S70</w:t>
      </w:r>
      <w:r w:rsidR="005F6EFA">
        <w:rPr>
          <w:rFonts w:asciiTheme="minorHAnsi" w:hAnsiTheme="minorHAnsi" w:cstheme="minorHAnsi"/>
          <w:b/>
          <w:color w:val="18191A"/>
        </w:rPr>
        <w:t>1</w:t>
      </w:r>
      <w:r w:rsidRPr="003D7563">
        <w:rPr>
          <w:rFonts w:asciiTheme="minorHAnsi" w:hAnsiTheme="minorHAnsi" w:cstheme="minorHAnsi"/>
          <w:b/>
          <w:color w:val="18191A"/>
        </w:rPr>
        <w:t>, Type</w:t>
      </w:r>
      <w:r w:rsidR="00990EBD" w:rsidRPr="003D7563">
        <w:rPr>
          <w:rFonts w:asciiTheme="minorHAnsi" w:hAnsiTheme="minorHAnsi" w:cstheme="minorHAnsi"/>
          <w:b/>
          <w:color w:val="18191A"/>
        </w:rPr>
        <w:t xml:space="preserve"> </w:t>
      </w:r>
      <w:r w:rsidRPr="003D7563">
        <w:rPr>
          <w:rFonts w:asciiTheme="minorHAnsi" w:hAnsiTheme="minorHAnsi" w:cstheme="minorHAnsi"/>
          <w:b/>
          <w:color w:val="18191A"/>
        </w:rPr>
        <w:t>2</w:t>
      </w:r>
      <w:r w:rsidRPr="003D7563">
        <w:rPr>
          <w:rFonts w:asciiTheme="minorHAnsi" w:hAnsiTheme="minorHAnsi" w:cstheme="minorHAnsi"/>
          <w:color w:val="18191A"/>
        </w:rPr>
        <w:t>] expanded polystyrene.</w:t>
      </w:r>
    </w:p>
    <w:p w14:paraId="68C19E74" w14:textId="44A24E6E" w:rsidR="005F6EFA" w:rsidRPr="005F6EFA" w:rsidRDefault="000824EB" w:rsidP="005F6EFA">
      <w:pPr>
        <w:pStyle w:val="PR3"/>
        <w:spacing w:before="240"/>
        <w:rPr>
          <w:rFonts w:asciiTheme="minorHAnsi" w:hAnsiTheme="minorHAnsi" w:cstheme="minorHAnsi"/>
          <w:color w:val="18191A"/>
        </w:rPr>
      </w:pPr>
      <w:r w:rsidRPr="005F6EFA">
        <w:rPr>
          <w:rFonts w:asciiTheme="minorHAnsi" w:hAnsiTheme="minorHAnsi" w:cstheme="minorHAnsi"/>
          <w:color w:val="18191A"/>
        </w:rPr>
        <w:t>Unit Overall Dimensions (</w:t>
      </w:r>
      <w:r w:rsidR="005F6EFA" w:rsidRPr="005F6EFA">
        <w:rPr>
          <w:rFonts w:asciiTheme="minorHAnsi" w:hAnsiTheme="minorHAnsi" w:cstheme="minorHAnsi"/>
          <w:color w:val="18191A"/>
        </w:rPr>
        <w:t>Height</w:t>
      </w:r>
      <w:r w:rsidRPr="005F6EFA">
        <w:rPr>
          <w:rFonts w:asciiTheme="minorHAnsi" w:hAnsiTheme="minorHAnsi" w:cstheme="minorHAnsi"/>
          <w:color w:val="18191A"/>
        </w:rPr>
        <w:t xml:space="preserve"> by Width by Length): </w:t>
      </w:r>
    </w:p>
    <w:p w14:paraId="3B22CA5E" w14:textId="77777777" w:rsidR="005F6EFA" w:rsidRPr="005F6EFA" w:rsidRDefault="005F6EFA" w:rsidP="005F6EFA">
      <w:pPr>
        <w:pStyle w:val="PR4"/>
        <w:numPr>
          <w:ilvl w:val="0"/>
          <w:numId w:val="0"/>
        </w:numPr>
        <w:ind w:left="2592"/>
        <w:rPr>
          <w:rFonts w:asciiTheme="minorHAnsi" w:hAnsiTheme="minorHAnsi" w:cstheme="minorHAnsi"/>
        </w:rPr>
      </w:pPr>
    </w:p>
    <w:p w14:paraId="785AB3BD" w14:textId="307B3BE3" w:rsidR="005F6EFA" w:rsidRPr="005851BF" w:rsidRDefault="00252C46" w:rsidP="005F6EFA">
      <w:pPr>
        <w:pStyle w:val="PR4"/>
        <w:rPr>
          <w:rStyle w:val="SI"/>
          <w:rFonts w:asciiTheme="minorHAnsi" w:hAnsiTheme="minorHAnsi" w:cstheme="minorHAnsi"/>
          <w:color w:val="auto"/>
        </w:rPr>
      </w:pPr>
      <w:r w:rsidRPr="005851BF">
        <w:rPr>
          <w:rFonts w:asciiTheme="minorHAnsi" w:hAnsiTheme="minorHAnsi" w:cstheme="minorHAnsi"/>
        </w:rPr>
        <w:t xml:space="preserve">Pro </w:t>
      </w:r>
      <w:r w:rsidR="00861FB3" w:rsidRPr="005851BF">
        <w:rPr>
          <w:rFonts w:asciiTheme="minorHAnsi" w:hAnsiTheme="minorHAnsi" w:cstheme="minorHAnsi"/>
        </w:rPr>
        <w:t>[</w:t>
      </w:r>
      <w:r w:rsidR="000824EB" w:rsidRPr="005851BF">
        <w:rPr>
          <w:rStyle w:val="IP"/>
          <w:rFonts w:asciiTheme="minorHAnsi" w:hAnsiTheme="minorHAnsi" w:cstheme="minorHAnsi"/>
          <w:b/>
          <w:bCs/>
          <w:color w:val="18191A"/>
        </w:rPr>
        <w:t>12 by 32 by 24 inches</w:t>
      </w:r>
      <w:r w:rsidR="000824EB" w:rsidRPr="005851BF">
        <w:rPr>
          <w:rStyle w:val="SI"/>
          <w:rFonts w:asciiTheme="minorHAnsi" w:hAnsiTheme="minorHAnsi" w:cstheme="minorHAnsi"/>
          <w:b/>
          <w:bCs/>
          <w:color w:val="18191A"/>
        </w:rPr>
        <w:t xml:space="preserve"> (305 by 813 by 610 mm)</w:t>
      </w:r>
      <w:r w:rsidR="00861FB3" w:rsidRPr="005851BF">
        <w:rPr>
          <w:rStyle w:val="SI"/>
          <w:rFonts w:asciiTheme="minorHAnsi" w:hAnsiTheme="minorHAnsi" w:cstheme="minorHAnsi"/>
          <w:color w:val="18191A"/>
        </w:rPr>
        <w:t xml:space="preserve">] </w:t>
      </w:r>
    </w:p>
    <w:p w14:paraId="1D080D0D" w14:textId="4D187980" w:rsidR="005F6EFA" w:rsidRPr="005851BF" w:rsidRDefault="00252C46" w:rsidP="005F6EFA">
      <w:pPr>
        <w:pStyle w:val="PR4"/>
        <w:rPr>
          <w:rFonts w:asciiTheme="minorHAnsi" w:hAnsiTheme="minorHAnsi" w:cstheme="minorHAnsi"/>
        </w:rPr>
      </w:pPr>
      <w:r w:rsidRPr="005851BF">
        <w:rPr>
          <w:rFonts w:asciiTheme="minorHAnsi" w:hAnsiTheme="minorHAnsi" w:cstheme="minorHAnsi"/>
        </w:rPr>
        <w:t xml:space="preserve">Eco 8 </w:t>
      </w:r>
      <w:r w:rsidR="00861FB3" w:rsidRPr="005851BF">
        <w:rPr>
          <w:rFonts w:asciiTheme="minorHAnsi" w:hAnsiTheme="minorHAnsi" w:cstheme="minorHAnsi"/>
        </w:rPr>
        <w:t>[</w:t>
      </w:r>
      <w:r w:rsidR="005F6EFA" w:rsidRPr="005851BF">
        <w:rPr>
          <w:rStyle w:val="IP"/>
          <w:rFonts w:asciiTheme="minorHAnsi" w:hAnsiTheme="minorHAnsi" w:cstheme="minorHAnsi"/>
          <w:b/>
          <w:bCs/>
          <w:color w:val="18191A"/>
        </w:rPr>
        <w:t>8</w:t>
      </w:r>
      <w:r w:rsidR="00861FB3" w:rsidRPr="005851BF">
        <w:rPr>
          <w:rStyle w:val="IP"/>
          <w:rFonts w:asciiTheme="minorHAnsi" w:hAnsiTheme="minorHAnsi" w:cstheme="minorHAnsi"/>
          <w:b/>
          <w:bCs/>
          <w:color w:val="18191A"/>
        </w:rPr>
        <w:t xml:space="preserve"> by </w:t>
      </w:r>
      <w:r w:rsidR="009079DD" w:rsidRPr="005851BF">
        <w:rPr>
          <w:rStyle w:val="IP"/>
          <w:rFonts w:asciiTheme="minorHAnsi" w:hAnsiTheme="minorHAnsi" w:cstheme="minorHAnsi"/>
          <w:b/>
          <w:bCs/>
          <w:color w:val="18191A"/>
        </w:rPr>
        <w:t>24</w:t>
      </w:r>
      <w:r w:rsidR="00861FB3" w:rsidRPr="005851BF">
        <w:rPr>
          <w:rStyle w:val="IP"/>
          <w:rFonts w:asciiTheme="minorHAnsi" w:hAnsiTheme="minorHAnsi" w:cstheme="minorHAnsi"/>
          <w:b/>
          <w:bCs/>
          <w:color w:val="18191A"/>
        </w:rPr>
        <w:t xml:space="preserve"> by </w:t>
      </w:r>
      <w:r w:rsidR="005F6EFA" w:rsidRPr="005851BF">
        <w:rPr>
          <w:rStyle w:val="IP"/>
          <w:rFonts w:asciiTheme="minorHAnsi" w:hAnsiTheme="minorHAnsi" w:cstheme="minorHAnsi"/>
          <w:b/>
          <w:bCs/>
          <w:color w:val="18191A"/>
        </w:rPr>
        <w:t>96</w:t>
      </w:r>
      <w:r w:rsidR="00861FB3" w:rsidRPr="005851BF">
        <w:rPr>
          <w:rStyle w:val="IP"/>
          <w:rFonts w:asciiTheme="minorHAnsi" w:hAnsiTheme="minorHAnsi" w:cstheme="minorHAnsi"/>
          <w:b/>
          <w:bCs/>
          <w:color w:val="18191A"/>
        </w:rPr>
        <w:t xml:space="preserve"> inches</w:t>
      </w:r>
      <w:r w:rsidR="00861FB3" w:rsidRPr="005851BF">
        <w:rPr>
          <w:rStyle w:val="SI"/>
          <w:rFonts w:asciiTheme="minorHAnsi" w:hAnsiTheme="minorHAnsi" w:cstheme="minorHAnsi"/>
          <w:b/>
          <w:bCs/>
          <w:color w:val="18191A"/>
        </w:rPr>
        <w:t xml:space="preserve"> (</w:t>
      </w:r>
      <w:r w:rsidR="005F6EFA" w:rsidRPr="005851BF">
        <w:rPr>
          <w:rStyle w:val="SI"/>
          <w:rFonts w:asciiTheme="minorHAnsi" w:hAnsiTheme="minorHAnsi" w:cstheme="minorHAnsi"/>
          <w:b/>
          <w:bCs/>
          <w:color w:val="18191A"/>
        </w:rPr>
        <w:t>203</w:t>
      </w:r>
      <w:r w:rsidR="00861FB3" w:rsidRPr="005851BF">
        <w:rPr>
          <w:rStyle w:val="SI"/>
          <w:rFonts w:asciiTheme="minorHAnsi" w:hAnsiTheme="minorHAnsi" w:cstheme="minorHAnsi"/>
          <w:b/>
          <w:bCs/>
          <w:color w:val="18191A"/>
        </w:rPr>
        <w:t xml:space="preserve"> by </w:t>
      </w:r>
      <w:r w:rsidR="005F6EFA" w:rsidRPr="005851BF">
        <w:rPr>
          <w:rStyle w:val="SI"/>
          <w:rFonts w:asciiTheme="minorHAnsi" w:hAnsiTheme="minorHAnsi" w:cstheme="minorHAnsi"/>
          <w:b/>
          <w:bCs/>
          <w:color w:val="18191A"/>
        </w:rPr>
        <w:t>610</w:t>
      </w:r>
      <w:r w:rsidR="00861FB3" w:rsidRPr="005851BF">
        <w:rPr>
          <w:rStyle w:val="SI"/>
          <w:rFonts w:asciiTheme="minorHAnsi" w:hAnsiTheme="minorHAnsi" w:cstheme="minorHAnsi"/>
          <w:b/>
          <w:bCs/>
          <w:color w:val="18191A"/>
        </w:rPr>
        <w:t xml:space="preserve"> by </w:t>
      </w:r>
      <w:r w:rsidR="005F6EFA" w:rsidRPr="005851BF">
        <w:rPr>
          <w:rStyle w:val="SI"/>
          <w:rFonts w:asciiTheme="minorHAnsi" w:hAnsiTheme="minorHAnsi" w:cstheme="minorHAnsi"/>
          <w:b/>
          <w:bCs/>
          <w:color w:val="18191A"/>
        </w:rPr>
        <w:t>2438</w:t>
      </w:r>
      <w:r w:rsidR="00861FB3" w:rsidRPr="005851BF">
        <w:rPr>
          <w:rStyle w:val="SI"/>
          <w:rFonts w:asciiTheme="minorHAnsi" w:hAnsiTheme="minorHAnsi" w:cstheme="minorHAnsi"/>
          <w:b/>
          <w:bCs/>
          <w:color w:val="18191A"/>
        </w:rPr>
        <w:t xml:space="preserve"> mm)</w:t>
      </w:r>
      <w:r w:rsidR="00861FB3" w:rsidRPr="005851BF">
        <w:rPr>
          <w:rStyle w:val="SI"/>
          <w:rFonts w:asciiTheme="minorHAnsi" w:hAnsiTheme="minorHAnsi" w:cstheme="minorHAnsi"/>
          <w:color w:val="18191A"/>
        </w:rPr>
        <w:t>]</w:t>
      </w:r>
      <w:r w:rsidR="009079DD" w:rsidRPr="005851BF">
        <w:rPr>
          <w:rFonts w:asciiTheme="minorHAnsi" w:hAnsiTheme="minorHAnsi" w:cstheme="minorHAnsi"/>
        </w:rPr>
        <w:t xml:space="preserve"> </w:t>
      </w:r>
    </w:p>
    <w:p w14:paraId="10BBA23D" w14:textId="45D61ED4" w:rsidR="005F6EFA" w:rsidRPr="005851BF" w:rsidRDefault="00252C46" w:rsidP="005F6EFA">
      <w:pPr>
        <w:pStyle w:val="PR4"/>
        <w:rPr>
          <w:rFonts w:asciiTheme="minorHAnsi" w:hAnsiTheme="minorHAnsi" w:cstheme="minorHAnsi"/>
        </w:rPr>
      </w:pPr>
      <w:r w:rsidRPr="005851BF">
        <w:rPr>
          <w:rFonts w:asciiTheme="minorHAnsi" w:hAnsiTheme="minorHAnsi" w:cstheme="minorHAnsi"/>
        </w:rPr>
        <w:t xml:space="preserve">Eco 10 </w:t>
      </w:r>
      <w:r w:rsidR="009079DD" w:rsidRPr="005851BF">
        <w:rPr>
          <w:rFonts w:asciiTheme="minorHAnsi" w:hAnsiTheme="minorHAnsi" w:cstheme="minorHAnsi"/>
        </w:rPr>
        <w:t>[</w:t>
      </w:r>
      <w:r w:rsidR="005F6EFA" w:rsidRPr="005851BF">
        <w:rPr>
          <w:rStyle w:val="IP"/>
          <w:rFonts w:asciiTheme="minorHAnsi" w:hAnsiTheme="minorHAnsi" w:cstheme="minorHAnsi"/>
          <w:b/>
          <w:bCs/>
          <w:color w:val="18191A"/>
        </w:rPr>
        <w:t>10</w:t>
      </w:r>
      <w:r w:rsidR="009079DD" w:rsidRPr="005851BF">
        <w:rPr>
          <w:rStyle w:val="IP"/>
          <w:rFonts w:asciiTheme="minorHAnsi" w:hAnsiTheme="minorHAnsi" w:cstheme="minorHAnsi"/>
          <w:b/>
          <w:bCs/>
          <w:color w:val="18191A"/>
        </w:rPr>
        <w:t xml:space="preserve"> by </w:t>
      </w:r>
      <w:r w:rsidR="005F6EFA" w:rsidRPr="005851BF">
        <w:rPr>
          <w:rStyle w:val="IP"/>
          <w:rFonts w:asciiTheme="minorHAnsi" w:hAnsiTheme="minorHAnsi" w:cstheme="minorHAnsi"/>
          <w:b/>
          <w:bCs/>
          <w:color w:val="18191A"/>
        </w:rPr>
        <w:t>24</w:t>
      </w:r>
      <w:r w:rsidR="009079DD" w:rsidRPr="005851BF">
        <w:rPr>
          <w:rStyle w:val="IP"/>
          <w:rFonts w:asciiTheme="minorHAnsi" w:hAnsiTheme="minorHAnsi" w:cstheme="minorHAnsi"/>
          <w:b/>
          <w:bCs/>
          <w:color w:val="18191A"/>
        </w:rPr>
        <w:t xml:space="preserve"> by </w:t>
      </w:r>
      <w:r w:rsidR="005F6EFA" w:rsidRPr="005851BF">
        <w:rPr>
          <w:rStyle w:val="IP"/>
          <w:rFonts w:asciiTheme="minorHAnsi" w:hAnsiTheme="minorHAnsi" w:cstheme="minorHAnsi"/>
          <w:b/>
          <w:bCs/>
          <w:color w:val="18191A"/>
        </w:rPr>
        <w:t>96</w:t>
      </w:r>
      <w:r w:rsidR="009079DD" w:rsidRPr="005851BF">
        <w:rPr>
          <w:rStyle w:val="IP"/>
          <w:rFonts w:asciiTheme="minorHAnsi" w:hAnsiTheme="minorHAnsi" w:cstheme="minorHAnsi"/>
          <w:b/>
          <w:bCs/>
          <w:color w:val="18191A"/>
        </w:rPr>
        <w:t xml:space="preserve"> inches</w:t>
      </w:r>
      <w:r w:rsidR="009079DD" w:rsidRPr="005851BF">
        <w:rPr>
          <w:rStyle w:val="SI"/>
          <w:rFonts w:asciiTheme="minorHAnsi" w:hAnsiTheme="minorHAnsi" w:cstheme="minorHAnsi"/>
          <w:b/>
          <w:bCs/>
          <w:color w:val="18191A"/>
        </w:rPr>
        <w:t xml:space="preserve"> (</w:t>
      </w:r>
      <w:r w:rsidR="005F6EFA" w:rsidRPr="005851BF">
        <w:rPr>
          <w:rStyle w:val="SI"/>
          <w:rFonts w:asciiTheme="minorHAnsi" w:hAnsiTheme="minorHAnsi" w:cstheme="minorHAnsi"/>
          <w:b/>
          <w:bCs/>
          <w:color w:val="18191A"/>
        </w:rPr>
        <w:t>254</w:t>
      </w:r>
      <w:r w:rsidR="009079DD" w:rsidRPr="005851BF">
        <w:rPr>
          <w:rStyle w:val="SI"/>
          <w:rFonts w:asciiTheme="minorHAnsi" w:hAnsiTheme="minorHAnsi" w:cstheme="minorHAnsi"/>
          <w:b/>
          <w:bCs/>
          <w:color w:val="18191A"/>
        </w:rPr>
        <w:t xml:space="preserve"> by </w:t>
      </w:r>
      <w:r w:rsidR="005F6EFA" w:rsidRPr="005851BF">
        <w:rPr>
          <w:rStyle w:val="SI"/>
          <w:rFonts w:asciiTheme="minorHAnsi" w:hAnsiTheme="minorHAnsi" w:cstheme="minorHAnsi"/>
          <w:b/>
          <w:bCs/>
          <w:color w:val="18191A"/>
        </w:rPr>
        <w:t>610</w:t>
      </w:r>
      <w:r w:rsidR="009079DD" w:rsidRPr="005851BF">
        <w:rPr>
          <w:rStyle w:val="SI"/>
          <w:rFonts w:asciiTheme="minorHAnsi" w:hAnsiTheme="minorHAnsi" w:cstheme="minorHAnsi"/>
          <w:b/>
          <w:bCs/>
          <w:color w:val="18191A"/>
        </w:rPr>
        <w:t xml:space="preserve"> by </w:t>
      </w:r>
      <w:r w:rsidR="005F6EFA" w:rsidRPr="005851BF">
        <w:rPr>
          <w:rStyle w:val="SI"/>
          <w:rFonts w:asciiTheme="minorHAnsi" w:hAnsiTheme="minorHAnsi" w:cstheme="minorHAnsi"/>
          <w:b/>
          <w:bCs/>
          <w:color w:val="18191A"/>
        </w:rPr>
        <w:t>2438</w:t>
      </w:r>
      <w:r w:rsidR="009079DD" w:rsidRPr="005851BF">
        <w:rPr>
          <w:rStyle w:val="SI"/>
          <w:rFonts w:asciiTheme="minorHAnsi" w:hAnsiTheme="minorHAnsi" w:cstheme="minorHAnsi"/>
          <w:b/>
          <w:bCs/>
          <w:color w:val="18191A"/>
        </w:rPr>
        <w:t xml:space="preserve"> mm)</w:t>
      </w:r>
      <w:r w:rsidR="009079DD" w:rsidRPr="005851BF">
        <w:rPr>
          <w:rStyle w:val="SI"/>
          <w:rFonts w:asciiTheme="minorHAnsi" w:hAnsiTheme="minorHAnsi" w:cstheme="minorHAnsi"/>
          <w:color w:val="18191A"/>
        </w:rPr>
        <w:t>]</w:t>
      </w:r>
      <w:r w:rsidR="009079DD" w:rsidRPr="005851BF">
        <w:rPr>
          <w:rFonts w:asciiTheme="minorHAnsi" w:hAnsiTheme="minorHAnsi" w:cstheme="minorHAnsi"/>
        </w:rPr>
        <w:t xml:space="preserve"> </w:t>
      </w:r>
    </w:p>
    <w:p w14:paraId="177E6123" w14:textId="30C73489" w:rsidR="000824EB" w:rsidRPr="005851BF" w:rsidRDefault="00252C46" w:rsidP="005F6EFA">
      <w:pPr>
        <w:pStyle w:val="PR4"/>
        <w:rPr>
          <w:rFonts w:asciiTheme="minorHAnsi" w:hAnsiTheme="minorHAnsi" w:cstheme="minorHAnsi"/>
        </w:rPr>
      </w:pPr>
      <w:r w:rsidRPr="005851BF">
        <w:rPr>
          <w:rFonts w:asciiTheme="minorHAnsi" w:hAnsiTheme="minorHAnsi" w:cstheme="minorHAnsi"/>
        </w:rPr>
        <w:t xml:space="preserve">Eco 12 </w:t>
      </w:r>
      <w:r w:rsidR="009079DD" w:rsidRPr="005851BF">
        <w:rPr>
          <w:rFonts w:asciiTheme="minorHAnsi" w:hAnsiTheme="minorHAnsi" w:cstheme="minorHAnsi"/>
        </w:rPr>
        <w:t>[</w:t>
      </w:r>
      <w:r w:rsidR="009079DD" w:rsidRPr="005851BF">
        <w:rPr>
          <w:rStyle w:val="IP"/>
          <w:rFonts w:asciiTheme="minorHAnsi" w:hAnsiTheme="minorHAnsi" w:cstheme="minorHAnsi"/>
          <w:b/>
          <w:bCs/>
          <w:color w:val="18191A"/>
        </w:rPr>
        <w:t xml:space="preserve">12 by </w:t>
      </w:r>
      <w:r w:rsidR="005F6EFA" w:rsidRPr="005851BF">
        <w:rPr>
          <w:rStyle w:val="IP"/>
          <w:rFonts w:asciiTheme="minorHAnsi" w:hAnsiTheme="minorHAnsi" w:cstheme="minorHAnsi"/>
          <w:b/>
          <w:bCs/>
          <w:color w:val="18191A"/>
        </w:rPr>
        <w:t>24</w:t>
      </w:r>
      <w:r w:rsidR="009079DD" w:rsidRPr="005851BF">
        <w:rPr>
          <w:rStyle w:val="IP"/>
          <w:rFonts w:asciiTheme="minorHAnsi" w:hAnsiTheme="minorHAnsi" w:cstheme="minorHAnsi"/>
          <w:b/>
          <w:bCs/>
          <w:color w:val="18191A"/>
        </w:rPr>
        <w:t xml:space="preserve"> by </w:t>
      </w:r>
      <w:r w:rsidR="005F6EFA" w:rsidRPr="005851BF">
        <w:rPr>
          <w:rStyle w:val="IP"/>
          <w:rFonts w:asciiTheme="minorHAnsi" w:hAnsiTheme="minorHAnsi" w:cstheme="minorHAnsi"/>
          <w:b/>
          <w:bCs/>
          <w:color w:val="18191A"/>
        </w:rPr>
        <w:t>96</w:t>
      </w:r>
      <w:r w:rsidR="009079DD" w:rsidRPr="005851BF">
        <w:rPr>
          <w:rStyle w:val="IP"/>
          <w:rFonts w:asciiTheme="minorHAnsi" w:hAnsiTheme="minorHAnsi" w:cstheme="minorHAnsi"/>
          <w:b/>
          <w:bCs/>
          <w:color w:val="18191A"/>
        </w:rPr>
        <w:t xml:space="preserve"> inches</w:t>
      </w:r>
      <w:r w:rsidR="009079DD" w:rsidRPr="005851BF">
        <w:rPr>
          <w:rStyle w:val="SI"/>
          <w:rFonts w:asciiTheme="minorHAnsi" w:hAnsiTheme="minorHAnsi" w:cstheme="minorHAnsi"/>
          <w:b/>
          <w:bCs/>
          <w:color w:val="18191A"/>
        </w:rPr>
        <w:t xml:space="preserve"> (</w:t>
      </w:r>
      <w:r w:rsidR="005F6EFA" w:rsidRPr="005851BF">
        <w:rPr>
          <w:rStyle w:val="SI"/>
          <w:rFonts w:asciiTheme="minorHAnsi" w:hAnsiTheme="minorHAnsi" w:cstheme="minorHAnsi"/>
          <w:b/>
          <w:bCs/>
          <w:color w:val="18191A"/>
        </w:rPr>
        <w:t xml:space="preserve">305 </w:t>
      </w:r>
      <w:r w:rsidR="009079DD" w:rsidRPr="005851BF">
        <w:rPr>
          <w:rStyle w:val="SI"/>
          <w:rFonts w:asciiTheme="minorHAnsi" w:hAnsiTheme="minorHAnsi" w:cstheme="minorHAnsi"/>
          <w:b/>
          <w:bCs/>
          <w:color w:val="18191A"/>
        </w:rPr>
        <w:t xml:space="preserve">by </w:t>
      </w:r>
      <w:r w:rsidR="005F6EFA" w:rsidRPr="005851BF">
        <w:rPr>
          <w:rStyle w:val="SI"/>
          <w:rFonts w:asciiTheme="minorHAnsi" w:hAnsiTheme="minorHAnsi" w:cstheme="minorHAnsi"/>
          <w:b/>
          <w:bCs/>
          <w:color w:val="18191A"/>
        </w:rPr>
        <w:t>610</w:t>
      </w:r>
      <w:r w:rsidR="009079DD" w:rsidRPr="005851BF">
        <w:rPr>
          <w:rStyle w:val="SI"/>
          <w:rFonts w:asciiTheme="minorHAnsi" w:hAnsiTheme="minorHAnsi" w:cstheme="minorHAnsi"/>
          <w:b/>
          <w:bCs/>
          <w:color w:val="18191A"/>
        </w:rPr>
        <w:t xml:space="preserve"> by </w:t>
      </w:r>
      <w:r w:rsidR="005F6EFA" w:rsidRPr="005851BF">
        <w:rPr>
          <w:rStyle w:val="SI"/>
          <w:rFonts w:asciiTheme="minorHAnsi" w:hAnsiTheme="minorHAnsi" w:cstheme="minorHAnsi"/>
          <w:b/>
          <w:bCs/>
          <w:color w:val="18191A"/>
        </w:rPr>
        <w:t>2438</w:t>
      </w:r>
      <w:r w:rsidR="009079DD" w:rsidRPr="005851BF">
        <w:rPr>
          <w:rStyle w:val="SI"/>
          <w:rFonts w:asciiTheme="minorHAnsi" w:hAnsiTheme="minorHAnsi" w:cstheme="minorHAnsi"/>
          <w:b/>
          <w:bCs/>
          <w:color w:val="18191A"/>
        </w:rPr>
        <w:t xml:space="preserve"> mm)</w:t>
      </w:r>
      <w:r w:rsidR="009079DD" w:rsidRPr="005851BF">
        <w:rPr>
          <w:rStyle w:val="SI"/>
          <w:rFonts w:asciiTheme="minorHAnsi" w:hAnsiTheme="minorHAnsi" w:cstheme="minorHAnsi"/>
          <w:color w:val="18191A"/>
        </w:rPr>
        <w:t>]</w:t>
      </w:r>
    </w:p>
    <w:p w14:paraId="39D615C6" w14:textId="77777777" w:rsidR="005F6EFA" w:rsidRPr="003D7563" w:rsidRDefault="005F6EFA" w:rsidP="005F6EFA">
      <w:pPr>
        <w:pStyle w:val="PR4"/>
        <w:numPr>
          <w:ilvl w:val="0"/>
          <w:numId w:val="0"/>
        </w:numPr>
      </w:pPr>
    </w:p>
    <w:p w14:paraId="66613196" w14:textId="348C8169" w:rsidR="000824EB" w:rsidRPr="003D7563" w:rsidRDefault="00E76966" w:rsidP="007D0F39">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 xml:space="preserve">≥SPEC Note: </w:t>
      </w:r>
      <w:r w:rsidR="000824EB" w:rsidRPr="003D7563">
        <w:rPr>
          <w:rFonts w:asciiTheme="minorHAnsi" w:hAnsiTheme="minorHAnsi" w:cstheme="minorHAnsi"/>
          <w:i/>
          <w:iCs/>
          <w:vanish/>
          <w:color w:val="EF651A"/>
        </w:rPr>
        <w:t>Retain first option in "Surface Burning Characteristics" Subparagraph below for United States projects; retain second option for Canadian projects.</w:t>
      </w:r>
    </w:p>
    <w:p w14:paraId="39B83856" w14:textId="0924639F" w:rsidR="000824EB" w:rsidRPr="003D7563" w:rsidRDefault="000824EB" w:rsidP="000824EB">
      <w:pPr>
        <w:pStyle w:val="PR3"/>
        <w:rPr>
          <w:rFonts w:asciiTheme="minorHAnsi" w:hAnsiTheme="minorHAnsi" w:cstheme="minorHAnsi"/>
          <w:color w:val="18191A"/>
        </w:rPr>
      </w:pPr>
      <w:r w:rsidRPr="003D7563">
        <w:rPr>
          <w:rFonts w:asciiTheme="minorHAnsi" w:hAnsiTheme="minorHAnsi" w:cstheme="minorHAnsi"/>
          <w:color w:val="18191A"/>
        </w:rPr>
        <w:t>Surface-Burning Characteristics: Comply with [</w:t>
      </w:r>
      <w:r w:rsidRPr="003D7563">
        <w:rPr>
          <w:rFonts w:asciiTheme="minorHAnsi" w:hAnsiTheme="minorHAnsi" w:cstheme="minorHAnsi"/>
          <w:b/>
          <w:color w:val="18191A"/>
        </w:rPr>
        <w:t>ASTM</w:t>
      </w:r>
      <w:r w:rsidR="009C417F" w:rsidRPr="003D7563">
        <w:rPr>
          <w:rFonts w:asciiTheme="minorHAnsi" w:hAnsiTheme="minorHAnsi" w:cstheme="minorHAnsi"/>
          <w:b/>
          <w:color w:val="18191A"/>
        </w:rPr>
        <w:t xml:space="preserve"> </w:t>
      </w:r>
      <w:r w:rsidRPr="003D7563">
        <w:rPr>
          <w:rFonts w:asciiTheme="minorHAnsi" w:hAnsiTheme="minorHAnsi" w:cstheme="minorHAnsi"/>
          <w:b/>
          <w:color w:val="18191A"/>
        </w:rPr>
        <w:t>E84</w:t>
      </w:r>
      <w:r w:rsidRPr="003D7563">
        <w:rPr>
          <w:rFonts w:asciiTheme="minorHAnsi" w:hAnsiTheme="minorHAnsi" w:cstheme="minorHAnsi"/>
          <w:color w:val="18191A"/>
        </w:rPr>
        <w:t>] [</w:t>
      </w:r>
      <w:r w:rsidRPr="003D7563">
        <w:rPr>
          <w:rFonts w:asciiTheme="minorHAnsi" w:hAnsiTheme="minorHAnsi" w:cstheme="minorHAnsi"/>
          <w:b/>
          <w:color w:val="18191A"/>
        </w:rPr>
        <w:t>CAN/ULC</w:t>
      </w:r>
      <w:r w:rsidR="009C417F" w:rsidRPr="003D7563">
        <w:rPr>
          <w:rFonts w:asciiTheme="minorHAnsi" w:hAnsiTheme="minorHAnsi" w:cstheme="minorHAnsi"/>
          <w:b/>
          <w:color w:val="18191A"/>
        </w:rPr>
        <w:t xml:space="preserve"> </w:t>
      </w:r>
      <w:r w:rsidRPr="003D7563">
        <w:rPr>
          <w:rFonts w:asciiTheme="minorHAnsi" w:hAnsiTheme="minorHAnsi" w:cstheme="minorHAnsi"/>
          <w:b/>
          <w:color w:val="18191A"/>
        </w:rPr>
        <w:t>S102</w:t>
      </w:r>
      <w:r w:rsidRPr="003D7563">
        <w:rPr>
          <w:rFonts w:asciiTheme="minorHAnsi" w:hAnsiTheme="minorHAnsi" w:cstheme="minorHAnsi"/>
          <w:color w:val="18191A"/>
        </w:rPr>
        <w:t>]; testing by a qualified testing agency.</w:t>
      </w:r>
      <w:r w:rsidR="0055439B">
        <w:rPr>
          <w:rFonts w:asciiTheme="minorHAnsi" w:hAnsiTheme="minorHAnsi" w:cstheme="minorHAnsi"/>
          <w:color w:val="18191A"/>
        </w:rPr>
        <w:t xml:space="preserve"> </w:t>
      </w:r>
      <w:r w:rsidRPr="003D7563">
        <w:rPr>
          <w:rFonts w:asciiTheme="minorHAnsi" w:hAnsiTheme="minorHAnsi" w:cstheme="minorHAnsi"/>
          <w:color w:val="18191A"/>
        </w:rPr>
        <w:t>Identify products with appropriate markings of applicable testing agency.</w:t>
      </w:r>
    </w:p>
    <w:p w14:paraId="6B5603D8" w14:textId="33A1ECFD" w:rsidR="000824EB" w:rsidRPr="003D7563" w:rsidRDefault="00E76966" w:rsidP="007D0F39">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lastRenderedPageBreak/>
        <w:t xml:space="preserve">≥SPEC NOTE: </w:t>
      </w:r>
      <w:r w:rsidR="000824EB" w:rsidRPr="003D7563">
        <w:rPr>
          <w:rFonts w:asciiTheme="minorHAnsi" w:hAnsiTheme="minorHAnsi" w:cstheme="minorHAnsi"/>
          <w:i/>
          <w:iCs/>
          <w:vanish/>
          <w:color w:val="EF651A"/>
        </w:rPr>
        <w:t>Retain first option in "Flame Spread" Subparagraph below for United States projects; retain second option for Canadian projects.</w:t>
      </w:r>
    </w:p>
    <w:p w14:paraId="5DDE760B" w14:textId="77777777" w:rsidR="000824EB" w:rsidRPr="003D7563" w:rsidRDefault="000824EB" w:rsidP="000824EB">
      <w:pPr>
        <w:pStyle w:val="PR4"/>
        <w:spacing w:before="240"/>
        <w:rPr>
          <w:rFonts w:asciiTheme="minorHAnsi" w:hAnsiTheme="minorHAnsi" w:cstheme="minorHAnsi"/>
          <w:color w:val="18191A"/>
        </w:rPr>
      </w:pPr>
      <w:r w:rsidRPr="003D7563">
        <w:rPr>
          <w:rFonts w:asciiTheme="minorHAnsi" w:hAnsiTheme="minorHAnsi" w:cstheme="minorHAnsi"/>
          <w:color w:val="18191A"/>
        </w:rPr>
        <w:t>Flame Spread: [</w:t>
      </w:r>
      <w:r w:rsidRPr="003D7563">
        <w:rPr>
          <w:rFonts w:asciiTheme="minorHAnsi" w:hAnsiTheme="minorHAnsi" w:cstheme="minorHAnsi"/>
          <w:b/>
          <w:color w:val="18191A"/>
        </w:rPr>
        <w:t>25</w:t>
      </w:r>
      <w:r w:rsidRPr="003D7563">
        <w:rPr>
          <w:rFonts w:asciiTheme="minorHAnsi" w:hAnsiTheme="minorHAnsi" w:cstheme="minorHAnsi"/>
          <w:color w:val="18191A"/>
        </w:rPr>
        <w:t>] [</w:t>
      </w:r>
      <w:r w:rsidRPr="003D7563">
        <w:rPr>
          <w:rFonts w:asciiTheme="minorHAnsi" w:hAnsiTheme="minorHAnsi" w:cstheme="minorHAnsi"/>
          <w:b/>
          <w:color w:val="18191A"/>
        </w:rPr>
        <w:t>250</w:t>
      </w:r>
      <w:r w:rsidRPr="003D7563">
        <w:rPr>
          <w:rFonts w:asciiTheme="minorHAnsi" w:hAnsiTheme="minorHAnsi" w:cstheme="minorHAnsi"/>
          <w:color w:val="18191A"/>
        </w:rPr>
        <w:t>] or less.</w:t>
      </w:r>
    </w:p>
    <w:p w14:paraId="3A637883" w14:textId="5EF9CC8B" w:rsidR="000824EB" w:rsidRPr="003D7563" w:rsidRDefault="00E76966" w:rsidP="007D0F39">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 xml:space="preserve">≥SPEC NOTE: </w:t>
      </w:r>
      <w:r w:rsidR="000824EB" w:rsidRPr="003D7563">
        <w:rPr>
          <w:rFonts w:asciiTheme="minorHAnsi" w:hAnsiTheme="minorHAnsi" w:cstheme="minorHAnsi"/>
          <w:i/>
          <w:iCs/>
          <w:vanish/>
          <w:color w:val="EF651A"/>
        </w:rPr>
        <w:t>Retain first option in "Smoke Developed Index" Subparagraph below for United States projects; retain second option for Canadian projects.</w:t>
      </w:r>
    </w:p>
    <w:p w14:paraId="1512FE61" w14:textId="0D810FC9" w:rsidR="000824EB" w:rsidRPr="003D7563" w:rsidRDefault="000824EB" w:rsidP="000824EB">
      <w:pPr>
        <w:pStyle w:val="PR4"/>
        <w:rPr>
          <w:rFonts w:asciiTheme="minorHAnsi" w:hAnsiTheme="minorHAnsi" w:cstheme="minorHAnsi"/>
          <w:color w:val="18191A"/>
        </w:rPr>
      </w:pPr>
      <w:r w:rsidRPr="003D7563">
        <w:rPr>
          <w:rFonts w:asciiTheme="minorHAnsi" w:hAnsiTheme="minorHAnsi" w:cstheme="minorHAnsi"/>
          <w:color w:val="18191A"/>
        </w:rPr>
        <w:t>Smoke Developed Index: [</w:t>
      </w:r>
      <w:r w:rsidRPr="003D7563">
        <w:rPr>
          <w:rFonts w:asciiTheme="minorHAnsi" w:hAnsiTheme="minorHAnsi" w:cstheme="minorHAnsi"/>
          <w:b/>
          <w:color w:val="18191A"/>
        </w:rPr>
        <w:t>450</w:t>
      </w:r>
      <w:r w:rsidR="009C417F" w:rsidRPr="003D7563">
        <w:rPr>
          <w:rFonts w:asciiTheme="minorHAnsi" w:hAnsiTheme="minorHAnsi" w:cstheme="minorHAnsi"/>
          <w:b/>
          <w:color w:val="18191A"/>
        </w:rPr>
        <w:t xml:space="preserve"> or less</w:t>
      </w:r>
      <w:r w:rsidRPr="003D7563">
        <w:rPr>
          <w:rFonts w:asciiTheme="minorHAnsi" w:hAnsiTheme="minorHAnsi" w:cstheme="minorHAnsi"/>
          <w:color w:val="18191A"/>
        </w:rPr>
        <w:t>] [</w:t>
      </w:r>
      <w:r w:rsidR="009C417F" w:rsidRPr="003D7563">
        <w:rPr>
          <w:rFonts w:asciiTheme="minorHAnsi" w:hAnsiTheme="minorHAnsi" w:cstheme="minorHAnsi"/>
          <w:b/>
          <w:bCs/>
          <w:color w:val="18191A"/>
        </w:rPr>
        <w:t>greater than</w:t>
      </w:r>
      <w:r w:rsidR="009C417F" w:rsidRPr="003D7563">
        <w:rPr>
          <w:rFonts w:asciiTheme="minorHAnsi" w:hAnsiTheme="minorHAnsi" w:cstheme="minorHAnsi"/>
          <w:color w:val="18191A"/>
        </w:rPr>
        <w:t xml:space="preserve"> </w:t>
      </w:r>
      <w:r w:rsidRPr="003D7563">
        <w:rPr>
          <w:rFonts w:asciiTheme="minorHAnsi" w:hAnsiTheme="minorHAnsi" w:cstheme="minorHAnsi"/>
          <w:b/>
          <w:color w:val="18191A"/>
        </w:rPr>
        <w:t>500</w:t>
      </w:r>
      <w:r w:rsidRPr="003D7563">
        <w:rPr>
          <w:rFonts w:asciiTheme="minorHAnsi" w:hAnsiTheme="minorHAnsi" w:cstheme="minorHAnsi"/>
          <w:color w:val="18191A"/>
        </w:rPr>
        <w:t>]</w:t>
      </w:r>
      <w:r w:rsidR="009C417F" w:rsidRPr="003D7563">
        <w:rPr>
          <w:rFonts w:asciiTheme="minorHAnsi" w:hAnsiTheme="minorHAnsi" w:cstheme="minorHAnsi"/>
          <w:color w:val="18191A"/>
        </w:rPr>
        <w:t>.</w:t>
      </w:r>
    </w:p>
    <w:p w14:paraId="14B578FA" w14:textId="31958A14"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 xml:space="preserve">Gypsum Board Ceiling Thermal Barrier: Minimum </w:t>
      </w:r>
      <w:proofErr w:type="gramStart"/>
      <w:r w:rsidRPr="003D7563">
        <w:rPr>
          <w:rStyle w:val="IP"/>
          <w:rFonts w:asciiTheme="minorHAnsi" w:hAnsiTheme="minorHAnsi" w:cstheme="minorHAnsi"/>
          <w:color w:val="18191A"/>
        </w:rPr>
        <w:t>1/2 inch</w:t>
      </w:r>
      <w:proofErr w:type="gramEnd"/>
      <w:r w:rsidRPr="003D7563">
        <w:rPr>
          <w:rStyle w:val="SI"/>
          <w:rFonts w:asciiTheme="minorHAnsi" w:hAnsiTheme="minorHAnsi" w:cstheme="minorHAnsi"/>
          <w:color w:val="18191A"/>
        </w:rPr>
        <w:t xml:space="preserve"> (13 mm)</w:t>
      </w:r>
      <w:r w:rsidRPr="003D7563">
        <w:rPr>
          <w:rFonts w:asciiTheme="minorHAnsi" w:hAnsiTheme="minorHAnsi" w:cstheme="minorHAnsi"/>
          <w:color w:val="18191A"/>
        </w:rPr>
        <w:t xml:space="preserve"> ASTM</w:t>
      </w:r>
      <w:r w:rsidR="009C417F" w:rsidRPr="003D7563">
        <w:rPr>
          <w:rFonts w:asciiTheme="minorHAnsi" w:hAnsiTheme="minorHAnsi" w:cstheme="minorHAnsi"/>
          <w:color w:val="18191A"/>
        </w:rPr>
        <w:t xml:space="preserve"> </w:t>
      </w:r>
      <w:r w:rsidRPr="003D7563">
        <w:rPr>
          <w:rFonts w:asciiTheme="minorHAnsi" w:hAnsiTheme="minorHAnsi" w:cstheme="minorHAnsi"/>
          <w:color w:val="18191A"/>
        </w:rPr>
        <w:t>C36 or ASTM</w:t>
      </w:r>
      <w:r w:rsidR="009C417F" w:rsidRPr="003D7563">
        <w:rPr>
          <w:rFonts w:asciiTheme="minorHAnsi" w:hAnsiTheme="minorHAnsi" w:cstheme="minorHAnsi"/>
          <w:color w:val="18191A"/>
        </w:rPr>
        <w:t xml:space="preserve"> </w:t>
      </w:r>
      <w:r w:rsidRPr="003D7563">
        <w:rPr>
          <w:rFonts w:asciiTheme="minorHAnsi" w:hAnsiTheme="minorHAnsi" w:cstheme="minorHAnsi"/>
          <w:color w:val="18191A"/>
        </w:rPr>
        <w:t>C1396.</w:t>
      </w:r>
    </w:p>
    <w:p w14:paraId="7AA2ED4E" w14:textId="77777777" w:rsidR="000824EB" w:rsidRPr="003D7563" w:rsidRDefault="000824EB" w:rsidP="000824EB">
      <w:pPr>
        <w:pStyle w:val="PRT"/>
        <w:rPr>
          <w:rFonts w:asciiTheme="minorHAnsi" w:hAnsiTheme="minorHAnsi" w:cstheme="minorHAnsi"/>
          <w:color w:val="18191A"/>
        </w:rPr>
      </w:pPr>
      <w:r w:rsidRPr="003D7563">
        <w:rPr>
          <w:rFonts w:asciiTheme="minorHAnsi" w:hAnsiTheme="minorHAnsi" w:cstheme="minorHAnsi"/>
          <w:color w:val="18191A"/>
        </w:rPr>
        <w:t>EXECUTION</w:t>
      </w:r>
    </w:p>
    <w:p w14:paraId="5D7AF5E1"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INSTALLATION OF INSULATING CONCRETE FORMS</w:t>
      </w:r>
    </w:p>
    <w:p w14:paraId="513793B3" w14:textId="6153C57E"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 xml:space="preserve">Comply with </w:t>
      </w:r>
      <w:r w:rsidRPr="003D7563">
        <w:rPr>
          <w:rStyle w:val="IP"/>
          <w:rFonts w:asciiTheme="minorHAnsi" w:hAnsiTheme="minorHAnsi" w:cstheme="minorHAnsi"/>
          <w:color w:val="18191A"/>
        </w:rPr>
        <w:t>ACI</w:t>
      </w:r>
      <w:r w:rsidR="003258AF">
        <w:rPr>
          <w:rStyle w:val="IP"/>
          <w:rFonts w:asciiTheme="minorHAnsi" w:hAnsiTheme="minorHAnsi" w:cstheme="minorHAnsi"/>
          <w:color w:val="18191A"/>
        </w:rPr>
        <w:t xml:space="preserve"> </w:t>
      </w:r>
      <w:r w:rsidRPr="003D7563">
        <w:rPr>
          <w:rStyle w:val="IP"/>
          <w:rFonts w:asciiTheme="minorHAnsi" w:hAnsiTheme="minorHAnsi" w:cstheme="minorHAnsi"/>
          <w:color w:val="18191A"/>
        </w:rPr>
        <w:t>301</w:t>
      </w:r>
      <w:r w:rsidRPr="003D7563">
        <w:rPr>
          <w:rStyle w:val="SI"/>
          <w:rFonts w:asciiTheme="minorHAnsi" w:hAnsiTheme="minorHAnsi" w:cstheme="minorHAnsi"/>
          <w:color w:val="18191A"/>
        </w:rPr>
        <w:t xml:space="preserve"> (ACI</w:t>
      </w:r>
      <w:r w:rsidR="003258AF">
        <w:rPr>
          <w:rStyle w:val="SI"/>
          <w:rFonts w:asciiTheme="minorHAnsi" w:hAnsiTheme="minorHAnsi" w:cstheme="minorHAnsi"/>
          <w:color w:val="18191A"/>
        </w:rPr>
        <w:t xml:space="preserve"> </w:t>
      </w:r>
      <w:r w:rsidRPr="003D7563">
        <w:rPr>
          <w:rStyle w:val="SI"/>
          <w:rFonts w:asciiTheme="minorHAnsi" w:hAnsiTheme="minorHAnsi" w:cstheme="minorHAnsi"/>
          <w:color w:val="18191A"/>
        </w:rPr>
        <w:t>301M)</w:t>
      </w:r>
      <w:r w:rsidRPr="003D7563">
        <w:rPr>
          <w:rFonts w:asciiTheme="minorHAnsi" w:hAnsiTheme="minorHAnsi" w:cstheme="minorHAnsi"/>
          <w:color w:val="18191A"/>
        </w:rPr>
        <w:t xml:space="preserve"> and manufacturer's instructions.</w:t>
      </w:r>
    </w:p>
    <w:p w14:paraId="5C2A277F" w14:textId="7D726AE3"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 xml:space="preserve">Construct formwork, so concrete members and structures are of size, shape, alignment, elevation, and position indicated, within tolerance limits of </w:t>
      </w:r>
      <w:r w:rsidRPr="003D7563">
        <w:rPr>
          <w:rStyle w:val="IP"/>
          <w:rFonts w:asciiTheme="minorHAnsi" w:hAnsiTheme="minorHAnsi" w:cstheme="minorHAnsi"/>
          <w:color w:val="18191A"/>
        </w:rPr>
        <w:t>ACI</w:t>
      </w:r>
      <w:r w:rsidR="003258AF">
        <w:rPr>
          <w:rStyle w:val="IP"/>
          <w:rFonts w:asciiTheme="minorHAnsi" w:hAnsiTheme="minorHAnsi" w:cstheme="minorHAnsi"/>
          <w:color w:val="18191A"/>
        </w:rPr>
        <w:t xml:space="preserve"> </w:t>
      </w:r>
      <w:r w:rsidRPr="003D7563">
        <w:rPr>
          <w:rStyle w:val="IP"/>
          <w:rFonts w:asciiTheme="minorHAnsi" w:hAnsiTheme="minorHAnsi" w:cstheme="minorHAnsi"/>
          <w:color w:val="18191A"/>
        </w:rPr>
        <w:t>117</w:t>
      </w:r>
      <w:r w:rsidRPr="003D7563">
        <w:rPr>
          <w:rStyle w:val="SI"/>
          <w:rFonts w:asciiTheme="minorHAnsi" w:hAnsiTheme="minorHAnsi" w:cstheme="minorHAnsi"/>
          <w:color w:val="18191A"/>
        </w:rPr>
        <w:t xml:space="preserve"> (ACI</w:t>
      </w:r>
      <w:r w:rsidR="003258AF">
        <w:rPr>
          <w:rStyle w:val="SI"/>
          <w:rFonts w:asciiTheme="minorHAnsi" w:hAnsiTheme="minorHAnsi" w:cstheme="minorHAnsi"/>
          <w:color w:val="18191A"/>
        </w:rPr>
        <w:t xml:space="preserve"> </w:t>
      </w:r>
      <w:r w:rsidRPr="003D7563">
        <w:rPr>
          <w:rStyle w:val="SI"/>
          <w:rFonts w:asciiTheme="minorHAnsi" w:hAnsiTheme="minorHAnsi" w:cstheme="minorHAnsi"/>
          <w:color w:val="18191A"/>
        </w:rPr>
        <w:t>117M)</w:t>
      </w:r>
      <w:r w:rsidRPr="003D7563">
        <w:rPr>
          <w:rFonts w:asciiTheme="minorHAnsi" w:hAnsiTheme="minorHAnsi" w:cstheme="minorHAnsi"/>
          <w:color w:val="18191A"/>
        </w:rPr>
        <w:t>.</w:t>
      </w:r>
    </w:p>
    <w:p w14:paraId="583A1B70"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Install forms in running bond pattern.</w:t>
      </w:r>
    </w:p>
    <w:p w14:paraId="483B6B88" w14:textId="77777777"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Align joints.</w:t>
      </w:r>
    </w:p>
    <w:p w14:paraId="2A992410"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Align furring strips.</w:t>
      </w:r>
    </w:p>
    <w:p w14:paraId="5009439E"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Install cross ties in accordance with manufacturer's written requirements to suit Project.</w:t>
      </w:r>
    </w:p>
    <w:p w14:paraId="0E73DB05"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Construct forms tight to prevent loss of concrete mortar.</w:t>
      </w:r>
    </w:p>
    <w:p w14:paraId="0DA60165"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 xml:space="preserve">Form openings, chases, offsets, </w:t>
      </w:r>
      <w:proofErr w:type="spellStart"/>
      <w:r w:rsidRPr="003D7563">
        <w:rPr>
          <w:rFonts w:asciiTheme="minorHAnsi" w:hAnsiTheme="minorHAnsi" w:cstheme="minorHAnsi"/>
          <w:color w:val="18191A"/>
        </w:rPr>
        <w:t>sinkages</w:t>
      </w:r>
      <w:proofErr w:type="spellEnd"/>
      <w:r w:rsidRPr="003D7563">
        <w:rPr>
          <w:rFonts w:asciiTheme="minorHAnsi" w:hAnsiTheme="minorHAnsi" w:cstheme="minorHAnsi"/>
          <w:color w:val="18191A"/>
        </w:rPr>
        <w:t xml:space="preserve">, keyways, </w:t>
      </w:r>
      <w:proofErr w:type="spellStart"/>
      <w:r w:rsidRPr="003D7563">
        <w:rPr>
          <w:rFonts w:asciiTheme="minorHAnsi" w:hAnsiTheme="minorHAnsi" w:cstheme="minorHAnsi"/>
          <w:color w:val="18191A"/>
        </w:rPr>
        <w:t>reglets</w:t>
      </w:r>
      <w:proofErr w:type="spellEnd"/>
      <w:r w:rsidRPr="003D7563">
        <w:rPr>
          <w:rFonts w:asciiTheme="minorHAnsi" w:hAnsiTheme="minorHAnsi" w:cstheme="minorHAnsi"/>
          <w:color w:val="18191A"/>
        </w:rPr>
        <w:t>, blocking, screeds, and bulkheads required in the Work.</w:t>
      </w:r>
    </w:p>
    <w:p w14:paraId="34904A79" w14:textId="77777777"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Determine sizes and locations from trades providing such items.</w:t>
      </w:r>
    </w:p>
    <w:p w14:paraId="1E85C213"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Obtain written approval of Architect prior to forming openings not indicated on Drawings.</w:t>
      </w:r>
    </w:p>
    <w:p w14:paraId="0C731CA3"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Provide temporary ports or openings in formwork where required to facilitate cleaning and inspection.</w:t>
      </w:r>
    </w:p>
    <w:p w14:paraId="371E4280" w14:textId="77777777"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Locate ports and openings in bottom of vertical forms, in inconspicuous location, to allow flushing water to drain.</w:t>
      </w:r>
    </w:p>
    <w:p w14:paraId="1EEA0590"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Close temporary ports and openings with tight fitting panels, flush with inside face of form, and neatly fitted, so joints will not be apparent in exposed concrete surfaces.</w:t>
      </w:r>
    </w:p>
    <w:p w14:paraId="12E42FB8"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Clean forms and adjacent surfaces to receive concrete. Remove chips, wood, sawdust, dirt, and other debris just before placing concrete.</w:t>
      </w:r>
    </w:p>
    <w:p w14:paraId="5707677B"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lastRenderedPageBreak/>
        <w:t>Retighten forms and bracing before placing concrete, as required, to prevent mortar leaks and maintain proper alignment.</w:t>
      </w:r>
    </w:p>
    <w:p w14:paraId="5219B804"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Shore insulating concrete forms to ensure stability and to resist stressing imposed by construction loads.</w:t>
      </w:r>
    </w:p>
    <w:p w14:paraId="0FF76177" w14:textId="77777777" w:rsidR="000824EB" w:rsidRPr="003D7563" w:rsidRDefault="000824EB" w:rsidP="000824EB">
      <w:pPr>
        <w:pStyle w:val="ART"/>
        <w:rPr>
          <w:rFonts w:asciiTheme="minorHAnsi" w:hAnsiTheme="minorHAnsi" w:cstheme="minorHAnsi"/>
          <w:color w:val="18191A"/>
        </w:rPr>
      </w:pPr>
      <w:r w:rsidRPr="003D7563">
        <w:rPr>
          <w:rFonts w:asciiTheme="minorHAnsi" w:hAnsiTheme="minorHAnsi" w:cstheme="minorHAnsi"/>
          <w:color w:val="18191A"/>
        </w:rPr>
        <w:t>FIELD QUALITY CONTROL</w:t>
      </w:r>
    </w:p>
    <w:p w14:paraId="41FEF93E"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Special Inspections: Owner will engage a [</w:t>
      </w:r>
      <w:r w:rsidRPr="003D7563">
        <w:rPr>
          <w:rFonts w:asciiTheme="minorHAnsi" w:hAnsiTheme="minorHAnsi" w:cstheme="minorHAnsi"/>
          <w:b/>
          <w:color w:val="18191A"/>
        </w:rPr>
        <w:t>special inspector</w:t>
      </w:r>
      <w:r w:rsidRPr="003D7563">
        <w:rPr>
          <w:rFonts w:asciiTheme="minorHAnsi" w:hAnsiTheme="minorHAnsi" w:cstheme="minorHAnsi"/>
          <w:color w:val="18191A"/>
        </w:rPr>
        <w:t>] [</w:t>
      </w:r>
      <w:r w:rsidRPr="003D7563">
        <w:rPr>
          <w:rFonts w:asciiTheme="minorHAnsi" w:hAnsiTheme="minorHAnsi" w:cstheme="minorHAnsi"/>
          <w:b/>
          <w:color w:val="18191A"/>
        </w:rPr>
        <w:t>and</w:t>
      </w:r>
      <w:r w:rsidRPr="003D7563">
        <w:rPr>
          <w:rFonts w:asciiTheme="minorHAnsi" w:hAnsiTheme="minorHAnsi" w:cstheme="minorHAnsi"/>
          <w:color w:val="18191A"/>
        </w:rPr>
        <w:t>] [</w:t>
      </w:r>
      <w:r w:rsidRPr="003D7563">
        <w:rPr>
          <w:rFonts w:asciiTheme="minorHAnsi" w:hAnsiTheme="minorHAnsi" w:cstheme="minorHAnsi"/>
          <w:b/>
          <w:color w:val="18191A"/>
        </w:rPr>
        <w:t>qualified testing and inspecting agency</w:t>
      </w:r>
      <w:r w:rsidRPr="003D7563">
        <w:rPr>
          <w:rFonts w:asciiTheme="minorHAnsi" w:hAnsiTheme="minorHAnsi" w:cstheme="minorHAnsi"/>
          <w:color w:val="18191A"/>
        </w:rPr>
        <w:t>] to perform field tests and inspections and prepare test reports.</w:t>
      </w:r>
    </w:p>
    <w:p w14:paraId="6DAC9D55" w14:textId="40F81A2D" w:rsidR="000824EB" w:rsidRPr="003D7563" w:rsidRDefault="00CA3F71" w:rsidP="00CA3F71">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 xml:space="preserve">≥SPEC NOTE: </w:t>
      </w:r>
      <w:r w:rsidR="000824EB" w:rsidRPr="003D7563">
        <w:rPr>
          <w:rFonts w:asciiTheme="minorHAnsi" w:hAnsiTheme="minorHAnsi" w:cstheme="minorHAnsi"/>
          <w:i/>
          <w:iCs/>
          <w:vanish/>
          <w:color w:val="EF651A"/>
        </w:rPr>
        <w:t>Retain "Testing Agency" Paragraph below if Contractor engages testing agency.</w:t>
      </w:r>
    </w:p>
    <w:p w14:paraId="121CAF9B"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Testing Agency: Engage a qualified testing and inspecting agency to perform tests and inspections and to submit reports.</w:t>
      </w:r>
    </w:p>
    <w:p w14:paraId="71898C2C" w14:textId="77777777" w:rsidR="000824EB" w:rsidRPr="003D7563" w:rsidRDefault="000824EB" w:rsidP="000824EB">
      <w:pPr>
        <w:pStyle w:val="PR1"/>
        <w:rPr>
          <w:rFonts w:asciiTheme="minorHAnsi" w:hAnsiTheme="minorHAnsi" w:cstheme="minorHAnsi"/>
          <w:color w:val="18191A"/>
        </w:rPr>
      </w:pPr>
      <w:r w:rsidRPr="003D7563">
        <w:rPr>
          <w:rFonts w:asciiTheme="minorHAnsi" w:hAnsiTheme="minorHAnsi" w:cstheme="minorHAnsi"/>
          <w:color w:val="18191A"/>
        </w:rPr>
        <w:t>Inspections:</w:t>
      </w:r>
    </w:p>
    <w:p w14:paraId="44D35D09" w14:textId="4B1BC741" w:rsidR="000824EB" w:rsidRPr="003D7563" w:rsidRDefault="00CA3F71" w:rsidP="00CA3F71">
      <w:pPr>
        <w:pStyle w:val="PRT"/>
        <w:numPr>
          <w:ilvl w:val="0"/>
          <w:numId w:val="0"/>
        </w:numPr>
        <w:pBdr>
          <w:top w:val="double" w:sz="4" w:space="1" w:color="EF651A"/>
          <w:left w:val="double" w:sz="4" w:space="4" w:color="EF651A"/>
          <w:bottom w:val="double" w:sz="4" w:space="1" w:color="EF651A"/>
          <w:right w:val="double" w:sz="4" w:space="4" w:color="EF651A"/>
        </w:pBdr>
        <w:rPr>
          <w:rFonts w:asciiTheme="minorHAnsi" w:hAnsiTheme="minorHAnsi" w:cstheme="minorHAnsi"/>
          <w:i/>
          <w:iCs/>
          <w:vanish/>
          <w:color w:val="EF651A"/>
        </w:rPr>
      </w:pPr>
      <w:r w:rsidRPr="003D7563">
        <w:rPr>
          <w:rFonts w:asciiTheme="minorHAnsi" w:hAnsiTheme="minorHAnsi" w:cstheme="minorHAnsi"/>
          <w:i/>
          <w:iCs/>
          <w:vanish/>
          <w:color w:val="EF651A"/>
        </w:rPr>
        <w:t xml:space="preserve">≥SPEC NOTE: </w:t>
      </w:r>
      <w:r w:rsidR="000824EB" w:rsidRPr="003D7563">
        <w:rPr>
          <w:rFonts w:asciiTheme="minorHAnsi" w:hAnsiTheme="minorHAnsi" w:cstheme="minorHAnsi"/>
          <w:i/>
          <w:iCs/>
          <w:vanish/>
          <w:color w:val="EF651A"/>
        </w:rPr>
        <w:t>Retain first subparagraph below if special inspections are required. Items below are examples of special inspections and are based on IBC requirements; revise to insert other inspections or to suit requirements of other building codes.</w:t>
      </w:r>
    </w:p>
    <w:p w14:paraId="7BA4EF38" w14:textId="77777777" w:rsidR="000824EB" w:rsidRPr="003D7563" w:rsidRDefault="000824EB" w:rsidP="000824EB">
      <w:pPr>
        <w:pStyle w:val="PR2"/>
        <w:spacing w:before="240"/>
        <w:rPr>
          <w:rFonts w:asciiTheme="minorHAnsi" w:hAnsiTheme="minorHAnsi" w:cstheme="minorHAnsi"/>
          <w:color w:val="18191A"/>
        </w:rPr>
      </w:pPr>
      <w:r w:rsidRPr="003D7563">
        <w:rPr>
          <w:rFonts w:asciiTheme="minorHAnsi" w:hAnsiTheme="minorHAnsi" w:cstheme="minorHAnsi"/>
          <w:color w:val="18191A"/>
        </w:rPr>
        <w:t>Inspect formwork for shape, location, and dimensions of the concrete member being formed.</w:t>
      </w:r>
    </w:p>
    <w:p w14:paraId="017A2618" w14:textId="77777777" w:rsidR="000824EB" w:rsidRPr="003D7563" w:rsidRDefault="000824EB" w:rsidP="000824EB">
      <w:pPr>
        <w:pStyle w:val="PR2"/>
        <w:rPr>
          <w:rFonts w:asciiTheme="minorHAnsi" w:hAnsiTheme="minorHAnsi" w:cstheme="minorHAnsi"/>
          <w:color w:val="18191A"/>
        </w:rPr>
      </w:pPr>
      <w:r w:rsidRPr="003D7563">
        <w:rPr>
          <w:rFonts w:asciiTheme="minorHAnsi" w:hAnsiTheme="minorHAnsi" w:cstheme="minorHAnsi"/>
          <w:color w:val="18191A"/>
        </w:rPr>
        <w:t>Inspect insulating concrete forms for shape, location, and dimensions of the concrete member being formed.</w:t>
      </w:r>
    </w:p>
    <w:p w14:paraId="461405D0" w14:textId="30AC968B" w:rsidR="000824EB" w:rsidRPr="003D7563" w:rsidRDefault="000824EB" w:rsidP="000824EB">
      <w:pPr>
        <w:pStyle w:val="EOS"/>
        <w:rPr>
          <w:rFonts w:asciiTheme="minorHAnsi" w:hAnsiTheme="minorHAnsi" w:cstheme="minorHAnsi"/>
          <w:color w:val="18191A"/>
        </w:rPr>
      </w:pPr>
      <w:r w:rsidRPr="003D7563">
        <w:rPr>
          <w:rFonts w:asciiTheme="minorHAnsi" w:hAnsiTheme="minorHAnsi" w:cstheme="minorHAnsi"/>
          <w:color w:val="18191A"/>
        </w:rPr>
        <w:t>END OF SECTION 03</w:t>
      </w:r>
      <w:r w:rsidR="00CA3F71" w:rsidRPr="003D7563">
        <w:rPr>
          <w:rFonts w:asciiTheme="minorHAnsi" w:hAnsiTheme="minorHAnsi" w:cstheme="minorHAnsi"/>
          <w:color w:val="18191A"/>
        </w:rPr>
        <w:t>-</w:t>
      </w:r>
      <w:r w:rsidRPr="003D7563">
        <w:rPr>
          <w:rFonts w:asciiTheme="minorHAnsi" w:hAnsiTheme="minorHAnsi" w:cstheme="minorHAnsi"/>
          <w:color w:val="18191A"/>
        </w:rPr>
        <w:t>10</w:t>
      </w:r>
      <w:r w:rsidR="00CA3F71" w:rsidRPr="003D7563">
        <w:rPr>
          <w:rFonts w:asciiTheme="minorHAnsi" w:hAnsiTheme="minorHAnsi" w:cstheme="minorHAnsi"/>
          <w:color w:val="18191A"/>
        </w:rPr>
        <w:t>-</w:t>
      </w:r>
      <w:r w:rsidRPr="003D7563">
        <w:rPr>
          <w:rFonts w:asciiTheme="minorHAnsi" w:hAnsiTheme="minorHAnsi" w:cstheme="minorHAnsi"/>
          <w:color w:val="18191A"/>
        </w:rPr>
        <w:t>00</w:t>
      </w:r>
    </w:p>
    <w:p w14:paraId="53EE01C4" w14:textId="6CC6A76C" w:rsidR="00B413FB" w:rsidRPr="003D7563" w:rsidRDefault="00B413FB" w:rsidP="000824EB">
      <w:pPr>
        <w:rPr>
          <w:rFonts w:asciiTheme="minorHAnsi" w:hAnsiTheme="minorHAnsi" w:cstheme="minorHAnsi"/>
        </w:rPr>
      </w:pPr>
    </w:p>
    <w:sectPr w:rsidR="00B413FB" w:rsidRPr="003D7563" w:rsidSect="000824EB">
      <w:headerReference w:type="default" r:id="rId8"/>
      <w:footerReference w:type="default" r:id="rId9"/>
      <w:pgSz w:w="12240" w:h="15840"/>
      <w:pgMar w:top="1440" w:right="1440" w:bottom="1440" w:left="1440" w:header="1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93706" w14:textId="77777777" w:rsidR="00221CD8" w:rsidRDefault="00221CD8" w:rsidP="00B448B8">
      <w:r>
        <w:separator/>
      </w:r>
    </w:p>
  </w:endnote>
  <w:endnote w:type="continuationSeparator" w:id="0">
    <w:p w14:paraId="07C6200C" w14:textId="77777777" w:rsidR="00221CD8" w:rsidRDefault="00221CD8" w:rsidP="00B4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Cs w:val="22"/>
      </w:rPr>
      <w:id w:val="1628352481"/>
      <w:docPartObj>
        <w:docPartGallery w:val="Page Numbers (Bottom of Page)"/>
        <w:docPartUnique/>
      </w:docPartObj>
    </w:sdtPr>
    <w:sdtEndPr/>
    <w:sdtContent>
      <w:sdt>
        <w:sdtPr>
          <w:rPr>
            <w:rFonts w:asciiTheme="minorHAnsi" w:hAnsiTheme="minorHAnsi" w:cstheme="minorHAnsi"/>
            <w:szCs w:val="22"/>
          </w:rPr>
          <w:id w:val="-1691134820"/>
          <w:docPartObj>
            <w:docPartGallery w:val="Page Numbers (Top of Page)"/>
            <w:docPartUnique/>
          </w:docPartObj>
        </w:sdtPr>
        <w:sdtEndPr/>
        <w:sdtContent>
          <w:p w14:paraId="6BC08AFF" w14:textId="4BA0AAD9" w:rsidR="00BB3770" w:rsidRPr="00192644" w:rsidRDefault="00192644" w:rsidP="00EE2FC9">
            <w:pPr>
              <w:pStyle w:val="Footer"/>
              <w:tabs>
                <w:tab w:val="clear" w:pos="4680"/>
                <w:tab w:val="left" w:pos="4536"/>
              </w:tabs>
              <w:rPr>
                <w:rFonts w:asciiTheme="minorHAnsi" w:hAnsiTheme="minorHAnsi" w:cstheme="minorHAnsi"/>
                <w:b/>
                <w:szCs w:val="22"/>
              </w:rPr>
            </w:pPr>
            <w:r w:rsidRPr="00253980">
              <w:rPr>
                <w:rFonts w:asciiTheme="minorHAnsi" w:hAnsiTheme="minorHAnsi" w:cstheme="minorHAnsi"/>
                <w:noProof/>
                <w:sz w:val="24"/>
                <w:szCs w:val="22"/>
              </w:rPr>
              <w:drawing>
                <wp:anchor distT="0" distB="0" distL="114300" distR="114300" simplePos="0" relativeHeight="251659264" behindDoc="0" locked="0" layoutInCell="1" allowOverlap="1" wp14:anchorId="7A26DBBE" wp14:editId="117A26A6">
                  <wp:simplePos x="0" y="0"/>
                  <wp:positionH relativeFrom="margin">
                    <wp:align>right</wp:align>
                  </wp:positionH>
                  <wp:positionV relativeFrom="paragraph">
                    <wp:posOffset>-125820</wp:posOffset>
                  </wp:positionV>
                  <wp:extent cx="1545590" cy="4025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45590" cy="4025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Cs w:val="22"/>
              </w:rPr>
              <w:t>PROTECTIVE FOAM SOLUTIONS</w:t>
            </w:r>
            <w:r w:rsidR="00BB3770" w:rsidRPr="00192644">
              <w:rPr>
                <w:rFonts w:asciiTheme="minorHAnsi" w:hAnsiTheme="minorHAnsi" w:cstheme="minorHAnsi"/>
                <w:b/>
                <w:szCs w:val="22"/>
              </w:rPr>
              <w:tab/>
            </w:r>
            <w:r w:rsidR="00BB3770" w:rsidRPr="00192644">
              <w:rPr>
                <w:rFonts w:asciiTheme="minorHAnsi" w:hAnsiTheme="minorHAnsi" w:cstheme="minorHAnsi"/>
                <w:sz w:val="20"/>
              </w:rPr>
              <w:t xml:space="preserve">Page </w:t>
            </w:r>
            <w:r w:rsidR="00BB3770" w:rsidRPr="00192644">
              <w:rPr>
                <w:rFonts w:asciiTheme="minorHAnsi" w:hAnsiTheme="minorHAnsi" w:cstheme="minorHAnsi"/>
                <w:b/>
                <w:bCs/>
                <w:sz w:val="20"/>
              </w:rPr>
              <w:fldChar w:fldCharType="begin"/>
            </w:r>
            <w:r w:rsidR="00BB3770" w:rsidRPr="00192644">
              <w:rPr>
                <w:rFonts w:asciiTheme="minorHAnsi" w:hAnsiTheme="minorHAnsi" w:cstheme="minorHAnsi"/>
                <w:b/>
                <w:bCs/>
                <w:sz w:val="20"/>
              </w:rPr>
              <w:instrText xml:space="preserve"> PAGE </w:instrText>
            </w:r>
            <w:r w:rsidR="00BB3770" w:rsidRPr="00192644">
              <w:rPr>
                <w:rFonts w:asciiTheme="minorHAnsi" w:hAnsiTheme="minorHAnsi" w:cstheme="minorHAnsi"/>
                <w:b/>
                <w:bCs/>
                <w:sz w:val="20"/>
              </w:rPr>
              <w:fldChar w:fldCharType="separate"/>
            </w:r>
            <w:r w:rsidR="00BB3770" w:rsidRPr="00192644">
              <w:rPr>
                <w:rFonts w:asciiTheme="minorHAnsi" w:hAnsiTheme="minorHAnsi" w:cstheme="minorHAnsi"/>
                <w:b/>
                <w:bCs/>
                <w:noProof/>
                <w:sz w:val="20"/>
              </w:rPr>
              <w:t>2</w:t>
            </w:r>
            <w:r w:rsidR="00BB3770" w:rsidRPr="00192644">
              <w:rPr>
                <w:rFonts w:asciiTheme="minorHAnsi" w:hAnsiTheme="minorHAnsi" w:cstheme="minorHAnsi"/>
                <w:b/>
                <w:bCs/>
                <w:sz w:val="20"/>
              </w:rPr>
              <w:fldChar w:fldCharType="end"/>
            </w:r>
            <w:r w:rsidR="00BB3770" w:rsidRPr="00192644">
              <w:rPr>
                <w:rFonts w:asciiTheme="minorHAnsi" w:hAnsiTheme="minorHAnsi" w:cstheme="minorHAnsi"/>
                <w:sz w:val="20"/>
              </w:rPr>
              <w:t xml:space="preserve"> of </w:t>
            </w:r>
            <w:r w:rsidR="00BB3770" w:rsidRPr="00192644">
              <w:rPr>
                <w:rFonts w:asciiTheme="minorHAnsi" w:hAnsiTheme="minorHAnsi" w:cstheme="minorHAnsi"/>
                <w:b/>
                <w:bCs/>
                <w:sz w:val="20"/>
              </w:rPr>
              <w:fldChar w:fldCharType="begin"/>
            </w:r>
            <w:r w:rsidR="00BB3770" w:rsidRPr="00192644">
              <w:rPr>
                <w:rFonts w:asciiTheme="minorHAnsi" w:hAnsiTheme="minorHAnsi" w:cstheme="minorHAnsi"/>
                <w:b/>
                <w:bCs/>
                <w:sz w:val="20"/>
              </w:rPr>
              <w:instrText xml:space="preserve"> NUMPAGES  </w:instrText>
            </w:r>
            <w:r w:rsidR="00BB3770" w:rsidRPr="00192644">
              <w:rPr>
                <w:rFonts w:asciiTheme="minorHAnsi" w:hAnsiTheme="minorHAnsi" w:cstheme="minorHAnsi"/>
                <w:b/>
                <w:bCs/>
                <w:sz w:val="20"/>
              </w:rPr>
              <w:fldChar w:fldCharType="separate"/>
            </w:r>
            <w:r w:rsidR="00BB3770" w:rsidRPr="00192644">
              <w:rPr>
                <w:rFonts w:asciiTheme="minorHAnsi" w:hAnsiTheme="minorHAnsi" w:cstheme="minorHAnsi"/>
                <w:b/>
                <w:bCs/>
                <w:noProof/>
                <w:sz w:val="20"/>
              </w:rPr>
              <w:t>2</w:t>
            </w:r>
            <w:r w:rsidR="00BB3770" w:rsidRPr="00192644">
              <w:rPr>
                <w:rFonts w:asciiTheme="minorHAnsi" w:hAnsiTheme="minorHAnsi" w:cstheme="minorHAnsi"/>
                <w:b/>
                <w:bCs/>
                <w:sz w:val="20"/>
              </w:rPr>
              <w:fldChar w:fldCharType="end"/>
            </w:r>
            <w:r w:rsidR="00281434" w:rsidRPr="00192644">
              <w:rPr>
                <w:rFonts w:asciiTheme="minorHAnsi" w:hAnsiTheme="minorHAnsi" w:cstheme="minorHAnsi"/>
                <w:b/>
                <w:bCs/>
                <w:szCs w:val="22"/>
              </w:rPr>
              <w:tab/>
            </w:r>
          </w:p>
        </w:sdtContent>
      </w:sdt>
    </w:sdtContent>
  </w:sdt>
  <w:p w14:paraId="54A14881" w14:textId="2CC639B5" w:rsidR="00B448B8" w:rsidRPr="00192644" w:rsidRDefault="00B448B8">
    <w:pPr>
      <w:pStyle w:val="Footer"/>
      <w:rPr>
        <w:rFonts w:asciiTheme="minorHAnsi" w:hAnsiTheme="minorHAnsi" w:cstheme="minorHAnsi"/>
        <w:b/>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DD908" w14:textId="77777777" w:rsidR="00221CD8" w:rsidRDefault="00221CD8" w:rsidP="00B448B8">
      <w:r>
        <w:separator/>
      </w:r>
    </w:p>
  </w:footnote>
  <w:footnote w:type="continuationSeparator" w:id="0">
    <w:p w14:paraId="401F45DB" w14:textId="77777777" w:rsidR="00221CD8" w:rsidRDefault="00221CD8" w:rsidP="00B44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23241" w14:textId="265BD33D" w:rsidR="000824EB" w:rsidRPr="00192644" w:rsidRDefault="000824EB" w:rsidP="00684625">
    <w:pPr>
      <w:pStyle w:val="Header"/>
      <w:tabs>
        <w:tab w:val="clear" w:pos="4680"/>
        <w:tab w:val="clear" w:pos="9360"/>
        <w:tab w:val="left" w:pos="6804"/>
      </w:tabs>
      <w:ind w:left="4536"/>
      <w:rPr>
        <w:rFonts w:asciiTheme="minorHAnsi" w:hAnsiTheme="minorHAnsi" w:cstheme="minorHAnsi"/>
        <w:sz w:val="20"/>
        <w:lang w:val="es-ES"/>
      </w:rPr>
    </w:pPr>
  </w:p>
  <w:p w14:paraId="76C2A961" w14:textId="6E3215B5" w:rsidR="00192644" w:rsidRPr="00192644" w:rsidRDefault="00192644" w:rsidP="00192644">
    <w:pPr>
      <w:pStyle w:val="Header"/>
      <w:tabs>
        <w:tab w:val="clear" w:pos="4680"/>
        <w:tab w:val="right" w:pos="5580"/>
      </w:tabs>
      <w:rPr>
        <w:rFonts w:asciiTheme="minorHAnsi" w:hAnsiTheme="minorHAnsi" w:cstheme="minorHAnsi"/>
        <w:sz w:val="20"/>
      </w:rPr>
    </w:pPr>
    <w:r>
      <w:rPr>
        <w:rFonts w:asciiTheme="minorHAnsi" w:hAnsiTheme="minorHAnsi" w:cstheme="minorHAnsi"/>
        <w:sz w:val="20"/>
      </w:rPr>
      <w:t>10 Cadillac Drive, Suite 100</w:t>
    </w:r>
    <w:r w:rsidRPr="00192644">
      <w:rPr>
        <w:rFonts w:asciiTheme="minorHAnsi" w:hAnsiTheme="minorHAnsi" w:cstheme="minorHAnsi"/>
        <w:sz w:val="20"/>
      </w:rPr>
      <w:tab/>
    </w:r>
    <w:r>
      <w:rPr>
        <w:rFonts w:asciiTheme="minorHAnsi" w:hAnsiTheme="minorHAnsi" w:cstheme="minorHAnsi"/>
        <w:sz w:val="20"/>
      </w:rPr>
      <w:t>T: (416) 410-5674</w:t>
    </w:r>
    <w:r w:rsidRPr="00192644">
      <w:rPr>
        <w:rFonts w:asciiTheme="minorHAnsi" w:hAnsiTheme="minorHAnsi" w:cstheme="minorHAnsi"/>
        <w:sz w:val="20"/>
      </w:rPr>
      <w:tab/>
    </w:r>
  </w:p>
  <w:p w14:paraId="2BC3812F" w14:textId="37247488" w:rsidR="000824EB" w:rsidRPr="00192644" w:rsidRDefault="00192644" w:rsidP="00192644">
    <w:pPr>
      <w:pStyle w:val="Header"/>
      <w:tabs>
        <w:tab w:val="clear" w:pos="4680"/>
        <w:tab w:val="right" w:pos="5580"/>
      </w:tabs>
      <w:rPr>
        <w:rFonts w:asciiTheme="minorHAnsi" w:hAnsiTheme="minorHAnsi" w:cstheme="minorHAnsi"/>
        <w:sz w:val="20"/>
      </w:rPr>
    </w:pPr>
    <w:r>
      <w:rPr>
        <w:rFonts w:asciiTheme="minorHAnsi" w:hAnsiTheme="minorHAnsi" w:cstheme="minorHAnsi"/>
        <w:sz w:val="20"/>
      </w:rPr>
      <w:t>Brentwood, TN, USA, 37027</w:t>
    </w:r>
    <w:r>
      <w:rPr>
        <w:rFonts w:asciiTheme="minorHAnsi" w:hAnsiTheme="minorHAnsi" w:cstheme="minorHAnsi"/>
        <w:sz w:val="20"/>
      </w:rPr>
      <w:tab/>
      <w:t>F: (416) 759-7402</w:t>
    </w:r>
    <w:r>
      <w:rPr>
        <w:rFonts w:asciiTheme="minorHAnsi" w:hAnsiTheme="minorHAnsi" w:cstheme="minorHAnsi"/>
        <w:sz w:val="20"/>
      </w:rPr>
      <w:tab/>
    </w:r>
    <w:r w:rsidR="000824EB" w:rsidRPr="00192644">
      <w:rPr>
        <w:rFonts w:asciiTheme="minorHAnsi" w:hAnsiTheme="minorHAnsi" w:cstheme="minorHAnsi"/>
        <w:b/>
        <w:bCs/>
        <w:sz w:val="20"/>
      </w:rPr>
      <w:t>Section</w:t>
    </w:r>
    <w:r w:rsidRPr="00192644">
      <w:rPr>
        <w:rFonts w:asciiTheme="minorHAnsi" w:hAnsiTheme="minorHAnsi" w:cstheme="minorHAnsi"/>
        <w:b/>
        <w:bCs/>
        <w:sz w:val="20"/>
      </w:rPr>
      <w:t xml:space="preserve"> </w:t>
    </w:r>
    <w:r w:rsidR="000824EB" w:rsidRPr="00192644">
      <w:rPr>
        <w:rFonts w:asciiTheme="minorHAnsi" w:hAnsiTheme="minorHAnsi" w:cstheme="minorHAnsi"/>
        <w:b/>
        <w:bCs/>
        <w:sz w:val="20"/>
      </w:rPr>
      <w:t>03-10-00</w:t>
    </w:r>
  </w:p>
  <w:p w14:paraId="13583631" w14:textId="74C9D110" w:rsidR="000824EB" w:rsidRPr="00192644" w:rsidRDefault="00192644" w:rsidP="00192644">
    <w:pPr>
      <w:pStyle w:val="Header"/>
      <w:tabs>
        <w:tab w:val="clear" w:pos="4680"/>
        <w:tab w:val="right" w:pos="5580"/>
      </w:tabs>
      <w:rPr>
        <w:rFonts w:asciiTheme="minorHAnsi" w:hAnsiTheme="minorHAnsi" w:cstheme="minorHAnsi"/>
        <w:sz w:val="20"/>
      </w:rPr>
    </w:pPr>
    <w:r>
      <w:rPr>
        <w:rFonts w:asciiTheme="minorHAnsi" w:hAnsiTheme="minorHAnsi" w:cstheme="minorHAnsi"/>
        <w:sz w:val="20"/>
      </w:rPr>
      <w:t>www.alleguard.com</w:t>
    </w:r>
    <w:r>
      <w:rPr>
        <w:rFonts w:asciiTheme="minorHAnsi" w:hAnsiTheme="minorHAnsi" w:cstheme="minorHAnsi"/>
        <w:sz w:val="20"/>
      </w:rPr>
      <w:tab/>
      <w:t>T.F: 1 (877) 470-9991</w:t>
    </w:r>
    <w:r>
      <w:rPr>
        <w:rFonts w:asciiTheme="minorHAnsi" w:hAnsiTheme="minorHAnsi" w:cstheme="minorHAnsi"/>
        <w:sz w:val="20"/>
      </w:rPr>
      <w:tab/>
    </w:r>
    <w:r w:rsidR="000824EB" w:rsidRPr="00192644">
      <w:rPr>
        <w:rFonts w:asciiTheme="minorHAnsi" w:hAnsiTheme="minorHAnsi" w:cstheme="minorHAnsi"/>
        <w:b/>
        <w:bCs/>
        <w:sz w:val="20"/>
      </w:rPr>
      <w:t xml:space="preserve">Concrete Forming </w:t>
    </w:r>
    <w:r w:rsidR="003618E9" w:rsidRPr="00192644">
      <w:rPr>
        <w:rFonts w:asciiTheme="minorHAnsi" w:hAnsiTheme="minorHAnsi" w:cstheme="minorHAnsi"/>
        <w:b/>
        <w:bCs/>
        <w:sz w:val="20"/>
      </w:rPr>
      <w:t>a</w:t>
    </w:r>
    <w:r w:rsidR="000824EB" w:rsidRPr="00192644">
      <w:rPr>
        <w:rFonts w:asciiTheme="minorHAnsi" w:hAnsiTheme="minorHAnsi" w:cstheme="minorHAnsi"/>
        <w:b/>
        <w:bCs/>
        <w:sz w:val="20"/>
      </w:rPr>
      <w:t xml:space="preserve">nd </w:t>
    </w:r>
    <w:r w:rsidR="003C4D66" w:rsidRPr="00192644">
      <w:rPr>
        <w:rFonts w:asciiTheme="minorHAnsi" w:hAnsiTheme="minorHAnsi" w:cstheme="minorHAnsi"/>
        <w:b/>
        <w:bCs/>
        <w:sz w:val="20"/>
      </w:rPr>
      <w:t>Accessories</w:t>
    </w:r>
  </w:p>
  <w:p w14:paraId="1990CD08" w14:textId="77777777" w:rsidR="004020F1" w:rsidRDefault="004020F1" w:rsidP="004020F1">
    <w:pPr>
      <w:pStyle w:val="Header"/>
      <w:tabs>
        <w:tab w:val="clear" w:pos="4680"/>
        <w:tab w:val="clear" w:pos="9360"/>
        <w:tab w:val="left" w:pos="396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C0090AE"/>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49E65201"/>
    <w:multiLevelType w:val="hybridMultilevel"/>
    <w:tmpl w:val="25800FF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636494726">
    <w:abstractNumId w:val="1"/>
  </w:num>
  <w:num w:numId="2" w16cid:durableId="2147046062">
    <w:abstractNumId w:val="0"/>
  </w:num>
  <w:num w:numId="3" w16cid:durableId="2124380557">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8809396">
    <w:abstractNumId w:val="0"/>
  </w:num>
  <w:num w:numId="5" w16cid:durableId="926112517">
    <w:abstractNumId w:val="0"/>
  </w:num>
  <w:num w:numId="6" w16cid:durableId="944844735">
    <w:abstractNumId w:val="0"/>
  </w:num>
  <w:num w:numId="7" w16cid:durableId="835652516">
    <w:abstractNumId w:val="0"/>
  </w:num>
  <w:num w:numId="8" w16cid:durableId="1345597625">
    <w:abstractNumId w:val="0"/>
  </w:num>
  <w:num w:numId="9" w16cid:durableId="427115566">
    <w:abstractNumId w:val="0"/>
  </w:num>
  <w:num w:numId="10" w16cid:durableId="2041084711">
    <w:abstractNumId w:val="0"/>
  </w:num>
  <w:num w:numId="11" w16cid:durableId="2003850471">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8B8"/>
    <w:rsid w:val="000232DB"/>
    <w:rsid w:val="000824EB"/>
    <w:rsid w:val="000F1574"/>
    <w:rsid w:val="000F2BCD"/>
    <w:rsid w:val="00192644"/>
    <w:rsid w:val="0021454F"/>
    <w:rsid w:val="00221CD8"/>
    <w:rsid w:val="00234863"/>
    <w:rsid w:val="00252C46"/>
    <w:rsid w:val="00281434"/>
    <w:rsid w:val="0029104F"/>
    <w:rsid w:val="002D07DC"/>
    <w:rsid w:val="003010F0"/>
    <w:rsid w:val="003258AF"/>
    <w:rsid w:val="003618E9"/>
    <w:rsid w:val="003C4D66"/>
    <w:rsid w:val="003D7563"/>
    <w:rsid w:val="004020F1"/>
    <w:rsid w:val="00455A50"/>
    <w:rsid w:val="00457581"/>
    <w:rsid w:val="004E140C"/>
    <w:rsid w:val="00553044"/>
    <w:rsid w:val="0055439B"/>
    <w:rsid w:val="005851BF"/>
    <w:rsid w:val="005976B5"/>
    <w:rsid w:val="005C1F74"/>
    <w:rsid w:val="005C3F90"/>
    <w:rsid w:val="005F6EFA"/>
    <w:rsid w:val="006150B7"/>
    <w:rsid w:val="00621E6E"/>
    <w:rsid w:val="00673035"/>
    <w:rsid w:val="00684625"/>
    <w:rsid w:val="00721203"/>
    <w:rsid w:val="00723D9F"/>
    <w:rsid w:val="0074144E"/>
    <w:rsid w:val="00784424"/>
    <w:rsid w:val="007A385A"/>
    <w:rsid w:val="007D0F39"/>
    <w:rsid w:val="0082293A"/>
    <w:rsid w:val="00824D78"/>
    <w:rsid w:val="00861FB3"/>
    <w:rsid w:val="008742FB"/>
    <w:rsid w:val="008E3B54"/>
    <w:rsid w:val="009079DD"/>
    <w:rsid w:val="0092459E"/>
    <w:rsid w:val="00947BE5"/>
    <w:rsid w:val="0097264A"/>
    <w:rsid w:val="00990EBD"/>
    <w:rsid w:val="0099257E"/>
    <w:rsid w:val="00992BD6"/>
    <w:rsid w:val="009B0D9D"/>
    <w:rsid w:val="009B44AE"/>
    <w:rsid w:val="009B7084"/>
    <w:rsid w:val="009C417F"/>
    <w:rsid w:val="009F023A"/>
    <w:rsid w:val="00A7124E"/>
    <w:rsid w:val="00A871AA"/>
    <w:rsid w:val="00AC2DD2"/>
    <w:rsid w:val="00B308FC"/>
    <w:rsid w:val="00B413FB"/>
    <w:rsid w:val="00B448B8"/>
    <w:rsid w:val="00B77FA1"/>
    <w:rsid w:val="00BB3770"/>
    <w:rsid w:val="00C17549"/>
    <w:rsid w:val="00C91C26"/>
    <w:rsid w:val="00C936E1"/>
    <w:rsid w:val="00C95770"/>
    <w:rsid w:val="00CA3F71"/>
    <w:rsid w:val="00CC31D8"/>
    <w:rsid w:val="00D40BDB"/>
    <w:rsid w:val="00DC4FB2"/>
    <w:rsid w:val="00DD24FE"/>
    <w:rsid w:val="00DF1931"/>
    <w:rsid w:val="00E76966"/>
    <w:rsid w:val="00E77F64"/>
    <w:rsid w:val="00EB5A8B"/>
    <w:rsid w:val="00EC2FEE"/>
    <w:rsid w:val="00EC5344"/>
    <w:rsid w:val="00EE2FC9"/>
    <w:rsid w:val="00F73265"/>
    <w:rsid w:val="00FA0022"/>
    <w:rsid w:val="00FD0A59"/>
    <w:rsid w:val="00FE480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93035"/>
  <w15:chartTrackingRefBased/>
  <w15:docId w15:val="{7C51CED1-E13E-4877-ADA8-779489188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4EB"/>
    <w:pPr>
      <w:spacing w:after="0" w:line="240" w:lineRule="auto"/>
    </w:pPr>
    <w:rPr>
      <w:rFonts w:ascii="Times New Roman" w:eastAsia="Times New Roman" w:hAnsi="Times New Roman" w:cs="Times New Roman"/>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Body11">
    <w:name w:val="Body 11_"/>
    <w:basedOn w:val="Normal"/>
    <w:uiPriority w:val="99"/>
    <w:rsid w:val="00B448B8"/>
    <w:pPr>
      <w:suppressAutoHyphens/>
      <w:autoSpaceDE w:val="0"/>
      <w:autoSpaceDN w:val="0"/>
      <w:adjustRightInd w:val="0"/>
      <w:spacing w:before="43" w:after="43" w:line="288" w:lineRule="auto"/>
      <w:textAlignment w:val="center"/>
    </w:pPr>
    <w:rPr>
      <w:rFonts w:ascii="Calibri" w:hAnsi="Calibri" w:cs="Calibri"/>
      <w:color w:val="000000"/>
    </w:rPr>
  </w:style>
  <w:style w:type="paragraph" w:styleId="Header">
    <w:name w:val="header"/>
    <w:basedOn w:val="Normal"/>
    <w:link w:val="HeaderChar"/>
    <w:uiPriority w:val="99"/>
    <w:unhideWhenUsed/>
    <w:rsid w:val="00B448B8"/>
    <w:pPr>
      <w:tabs>
        <w:tab w:val="center" w:pos="4680"/>
        <w:tab w:val="right" w:pos="9360"/>
      </w:tabs>
    </w:pPr>
  </w:style>
  <w:style w:type="character" w:customStyle="1" w:styleId="HeaderChar">
    <w:name w:val="Header Char"/>
    <w:basedOn w:val="DefaultParagraphFont"/>
    <w:link w:val="Header"/>
    <w:uiPriority w:val="99"/>
    <w:rsid w:val="00B448B8"/>
  </w:style>
  <w:style w:type="paragraph" w:styleId="Footer">
    <w:name w:val="footer"/>
    <w:basedOn w:val="Normal"/>
    <w:link w:val="FooterChar"/>
    <w:uiPriority w:val="99"/>
    <w:unhideWhenUsed/>
    <w:rsid w:val="00B448B8"/>
    <w:pPr>
      <w:tabs>
        <w:tab w:val="center" w:pos="4680"/>
        <w:tab w:val="right" w:pos="9360"/>
      </w:tabs>
    </w:pPr>
  </w:style>
  <w:style w:type="character" w:customStyle="1" w:styleId="FooterChar">
    <w:name w:val="Footer Char"/>
    <w:basedOn w:val="DefaultParagraphFont"/>
    <w:link w:val="Footer"/>
    <w:uiPriority w:val="99"/>
    <w:rsid w:val="00B448B8"/>
  </w:style>
  <w:style w:type="paragraph" w:customStyle="1" w:styleId="NoParagraphStyle">
    <w:name w:val="[No Paragraph Style]"/>
    <w:rsid w:val="005976B5"/>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NoSpacing">
    <w:name w:val="No Spacing"/>
    <w:uiPriority w:val="1"/>
    <w:qFormat/>
    <w:rsid w:val="00FD0A59"/>
    <w:pPr>
      <w:spacing w:after="0" w:line="240" w:lineRule="auto"/>
    </w:pPr>
  </w:style>
  <w:style w:type="paragraph" w:styleId="ListParagraph">
    <w:name w:val="List Paragraph"/>
    <w:basedOn w:val="Normal"/>
    <w:uiPriority w:val="34"/>
    <w:qFormat/>
    <w:rsid w:val="00621E6E"/>
    <w:pPr>
      <w:ind w:left="720"/>
    </w:pPr>
    <w:rPr>
      <w:rFonts w:ascii="Calibri" w:hAnsi="Calibri" w:cs="Calibri"/>
      <w:lang w:eastAsia="en-CA"/>
    </w:rPr>
  </w:style>
  <w:style w:type="character" w:styleId="Hyperlink">
    <w:name w:val="Hyperlink"/>
    <w:basedOn w:val="DefaultParagraphFont"/>
    <w:uiPriority w:val="99"/>
    <w:unhideWhenUsed/>
    <w:rsid w:val="000824EB"/>
    <w:rPr>
      <w:color w:val="0563C1" w:themeColor="hyperlink"/>
      <w:u w:val="single"/>
    </w:rPr>
  </w:style>
  <w:style w:type="character" w:styleId="UnresolvedMention">
    <w:name w:val="Unresolved Mention"/>
    <w:basedOn w:val="DefaultParagraphFont"/>
    <w:uiPriority w:val="99"/>
    <w:semiHidden/>
    <w:unhideWhenUsed/>
    <w:rsid w:val="000824EB"/>
    <w:rPr>
      <w:color w:val="605E5C"/>
      <w:shd w:val="clear" w:color="auto" w:fill="E1DFDD"/>
    </w:rPr>
  </w:style>
  <w:style w:type="paragraph" w:customStyle="1" w:styleId="SCT">
    <w:name w:val="SCT"/>
    <w:basedOn w:val="Normal"/>
    <w:next w:val="PRT"/>
    <w:rsid w:val="000824EB"/>
    <w:pPr>
      <w:suppressAutoHyphens/>
      <w:spacing w:before="240"/>
      <w:jc w:val="both"/>
    </w:pPr>
  </w:style>
  <w:style w:type="paragraph" w:customStyle="1" w:styleId="PRT">
    <w:name w:val="PRT"/>
    <w:basedOn w:val="Normal"/>
    <w:next w:val="ART"/>
    <w:qFormat/>
    <w:rsid w:val="000824EB"/>
    <w:pPr>
      <w:keepNext/>
      <w:numPr>
        <w:numId w:val="2"/>
      </w:numPr>
      <w:suppressAutoHyphens/>
      <w:spacing w:before="480"/>
      <w:jc w:val="both"/>
      <w:outlineLvl w:val="0"/>
    </w:pPr>
  </w:style>
  <w:style w:type="paragraph" w:customStyle="1" w:styleId="SUT">
    <w:name w:val="SUT"/>
    <w:basedOn w:val="Normal"/>
    <w:next w:val="PR1"/>
    <w:rsid w:val="000824EB"/>
    <w:pPr>
      <w:numPr>
        <w:ilvl w:val="1"/>
        <w:numId w:val="2"/>
      </w:numPr>
      <w:suppressAutoHyphens/>
      <w:spacing w:before="240"/>
      <w:jc w:val="both"/>
      <w:outlineLvl w:val="0"/>
    </w:pPr>
  </w:style>
  <w:style w:type="paragraph" w:customStyle="1" w:styleId="DST">
    <w:name w:val="DST"/>
    <w:basedOn w:val="Normal"/>
    <w:next w:val="PR1"/>
    <w:rsid w:val="000824EB"/>
    <w:pPr>
      <w:numPr>
        <w:ilvl w:val="2"/>
        <w:numId w:val="2"/>
      </w:numPr>
      <w:suppressAutoHyphens/>
      <w:spacing w:before="240"/>
      <w:jc w:val="both"/>
      <w:outlineLvl w:val="0"/>
    </w:pPr>
  </w:style>
  <w:style w:type="paragraph" w:customStyle="1" w:styleId="ART">
    <w:name w:val="ART"/>
    <w:basedOn w:val="Normal"/>
    <w:next w:val="PR1"/>
    <w:qFormat/>
    <w:rsid w:val="000824EB"/>
    <w:pPr>
      <w:keepNext/>
      <w:numPr>
        <w:ilvl w:val="3"/>
        <w:numId w:val="2"/>
      </w:numPr>
      <w:suppressAutoHyphens/>
      <w:spacing w:before="480"/>
      <w:jc w:val="both"/>
      <w:outlineLvl w:val="1"/>
    </w:pPr>
  </w:style>
  <w:style w:type="paragraph" w:customStyle="1" w:styleId="PR1">
    <w:name w:val="PR1"/>
    <w:basedOn w:val="Normal"/>
    <w:qFormat/>
    <w:rsid w:val="000824EB"/>
    <w:pPr>
      <w:numPr>
        <w:ilvl w:val="4"/>
        <w:numId w:val="2"/>
      </w:numPr>
      <w:suppressAutoHyphens/>
      <w:spacing w:before="240"/>
      <w:jc w:val="both"/>
      <w:outlineLvl w:val="2"/>
    </w:pPr>
  </w:style>
  <w:style w:type="paragraph" w:customStyle="1" w:styleId="PR2">
    <w:name w:val="PR2"/>
    <w:basedOn w:val="Normal"/>
    <w:link w:val="PR2Char"/>
    <w:qFormat/>
    <w:rsid w:val="000824EB"/>
    <w:pPr>
      <w:numPr>
        <w:ilvl w:val="5"/>
        <w:numId w:val="2"/>
      </w:numPr>
      <w:suppressAutoHyphens/>
      <w:jc w:val="both"/>
      <w:outlineLvl w:val="3"/>
    </w:pPr>
  </w:style>
  <w:style w:type="paragraph" w:customStyle="1" w:styleId="PR3">
    <w:name w:val="PR3"/>
    <w:basedOn w:val="Normal"/>
    <w:link w:val="PR3Char"/>
    <w:qFormat/>
    <w:rsid w:val="000824EB"/>
    <w:pPr>
      <w:numPr>
        <w:ilvl w:val="6"/>
        <w:numId w:val="2"/>
      </w:numPr>
      <w:suppressAutoHyphens/>
      <w:jc w:val="both"/>
      <w:outlineLvl w:val="4"/>
    </w:pPr>
  </w:style>
  <w:style w:type="paragraph" w:customStyle="1" w:styleId="PR4">
    <w:name w:val="PR4"/>
    <w:basedOn w:val="Normal"/>
    <w:link w:val="PR4Char"/>
    <w:qFormat/>
    <w:rsid w:val="000824EB"/>
    <w:pPr>
      <w:numPr>
        <w:ilvl w:val="7"/>
        <w:numId w:val="2"/>
      </w:numPr>
      <w:suppressAutoHyphens/>
      <w:jc w:val="both"/>
      <w:outlineLvl w:val="5"/>
    </w:pPr>
  </w:style>
  <w:style w:type="paragraph" w:customStyle="1" w:styleId="PR5">
    <w:name w:val="PR5"/>
    <w:basedOn w:val="Normal"/>
    <w:qFormat/>
    <w:rsid w:val="000824EB"/>
    <w:pPr>
      <w:numPr>
        <w:ilvl w:val="8"/>
        <w:numId w:val="2"/>
      </w:numPr>
      <w:suppressAutoHyphens/>
      <w:jc w:val="both"/>
      <w:outlineLvl w:val="6"/>
    </w:pPr>
  </w:style>
  <w:style w:type="paragraph" w:customStyle="1" w:styleId="EOS">
    <w:name w:val="EOS"/>
    <w:basedOn w:val="Normal"/>
    <w:rsid w:val="000824EB"/>
    <w:pPr>
      <w:suppressAutoHyphens/>
      <w:spacing w:before="480"/>
      <w:jc w:val="both"/>
    </w:pPr>
  </w:style>
  <w:style w:type="paragraph" w:customStyle="1" w:styleId="CMT">
    <w:name w:val="CMT"/>
    <w:basedOn w:val="Normal"/>
    <w:link w:val="CMTChar"/>
    <w:rsid w:val="000824EB"/>
    <w:pPr>
      <w:suppressAutoHyphens/>
      <w:spacing w:before="240"/>
      <w:jc w:val="both"/>
    </w:pPr>
    <w:rPr>
      <w:vanish/>
      <w:color w:val="0000FF"/>
    </w:rPr>
  </w:style>
  <w:style w:type="character" w:customStyle="1" w:styleId="NUM">
    <w:name w:val="NUM"/>
    <w:basedOn w:val="DefaultParagraphFont"/>
    <w:rsid w:val="000824EB"/>
  </w:style>
  <w:style w:type="character" w:customStyle="1" w:styleId="NAM">
    <w:name w:val="NAM"/>
    <w:basedOn w:val="DefaultParagraphFont"/>
    <w:rsid w:val="000824EB"/>
  </w:style>
  <w:style w:type="character" w:customStyle="1" w:styleId="SI">
    <w:name w:val="SI"/>
    <w:rsid w:val="000824EB"/>
    <w:rPr>
      <w:color w:val="008080"/>
    </w:rPr>
  </w:style>
  <w:style w:type="character" w:customStyle="1" w:styleId="IP">
    <w:name w:val="IP"/>
    <w:rsid w:val="000824EB"/>
    <w:rPr>
      <w:color w:val="FF0000"/>
    </w:rPr>
  </w:style>
  <w:style w:type="paragraph" w:customStyle="1" w:styleId="TIP">
    <w:name w:val="TIP"/>
    <w:basedOn w:val="Normal"/>
    <w:link w:val="TIPChar"/>
    <w:rsid w:val="000824EB"/>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0824EB"/>
    <w:rPr>
      <w:rFonts w:ascii="Times New Roman" w:eastAsia="Times New Roman" w:hAnsi="Times New Roman" w:cs="Times New Roman"/>
      <w:vanish/>
      <w:color w:val="0000FF"/>
      <w:szCs w:val="20"/>
      <w:lang w:val="en-US"/>
    </w:rPr>
  </w:style>
  <w:style w:type="character" w:customStyle="1" w:styleId="TIPChar">
    <w:name w:val="TIP Char"/>
    <w:link w:val="TIP"/>
    <w:rsid w:val="000824EB"/>
    <w:rPr>
      <w:rFonts w:ascii="Times New Roman" w:eastAsia="Times New Roman" w:hAnsi="Times New Roman" w:cs="Times New Roman"/>
      <w:color w:val="B30838"/>
      <w:szCs w:val="20"/>
      <w:lang w:val="en-US"/>
    </w:rPr>
  </w:style>
  <w:style w:type="character" w:customStyle="1" w:styleId="SAhyperlink">
    <w:name w:val="SAhyperlink"/>
    <w:uiPriority w:val="1"/>
    <w:rsid w:val="000824EB"/>
    <w:rPr>
      <w:color w:val="E36C0A"/>
      <w:u w:val="single"/>
    </w:rPr>
  </w:style>
  <w:style w:type="paragraph" w:customStyle="1" w:styleId="PMCMT">
    <w:name w:val="PM_CMT"/>
    <w:basedOn w:val="Normal"/>
    <w:rsid w:val="000824EB"/>
    <w:pPr>
      <w:pBdr>
        <w:top w:val="single" w:sz="4" w:space="1" w:color="auto" w:shadow="1"/>
        <w:left w:val="single" w:sz="4" w:space="4" w:color="auto" w:shadow="1"/>
        <w:bottom w:val="single" w:sz="4" w:space="1" w:color="auto" w:shadow="1"/>
        <w:right w:val="single" w:sz="4" w:space="4" w:color="auto" w:shadow="1"/>
      </w:pBdr>
      <w:shd w:val="clear" w:color="auto" w:fill="FFFFC5"/>
      <w:suppressAutoHyphens/>
      <w:spacing w:before="240"/>
      <w:jc w:val="both"/>
    </w:pPr>
    <w:rPr>
      <w:color w:val="FF0000"/>
      <w:szCs w:val="22"/>
    </w:rPr>
  </w:style>
  <w:style w:type="character" w:customStyle="1" w:styleId="PR3Char">
    <w:name w:val="PR3 Char"/>
    <w:link w:val="PR3"/>
    <w:rsid w:val="000824EB"/>
    <w:rPr>
      <w:rFonts w:ascii="Times New Roman" w:eastAsia="Times New Roman" w:hAnsi="Times New Roman" w:cs="Times New Roman"/>
      <w:szCs w:val="20"/>
      <w:lang w:val="en-US"/>
    </w:rPr>
  </w:style>
  <w:style w:type="character" w:customStyle="1" w:styleId="PR2Char">
    <w:name w:val="PR2 Char"/>
    <w:link w:val="PR2"/>
    <w:rsid w:val="000824EB"/>
    <w:rPr>
      <w:rFonts w:ascii="Times New Roman" w:eastAsia="Times New Roman" w:hAnsi="Times New Roman" w:cs="Times New Roman"/>
      <w:szCs w:val="20"/>
      <w:lang w:val="en-US"/>
    </w:rPr>
  </w:style>
  <w:style w:type="character" w:customStyle="1" w:styleId="PR4Char">
    <w:name w:val="PR4 Char"/>
    <w:link w:val="PR4"/>
    <w:rsid w:val="000824EB"/>
    <w:rPr>
      <w:rFonts w:ascii="Times New Roman" w:eastAsia="Times New Roman" w:hAnsi="Times New Roman"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1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cid:image001.png@01D9D047.7900C7D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2CFE2C-9918-4358-9A5B-43101D880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4</Pages>
  <Words>1458</Words>
  <Characters>8314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Vadim Novik</dc:creator>
  <cp:keywords/>
  <dc:description/>
  <cp:lastModifiedBy>Vadim Novik</cp:lastModifiedBy>
  <cp:revision>20</cp:revision>
  <cp:lastPrinted>2022-05-19T15:17:00Z</cp:lastPrinted>
  <dcterms:created xsi:type="dcterms:W3CDTF">2022-06-10T12:15:00Z</dcterms:created>
  <dcterms:modified xsi:type="dcterms:W3CDTF">2023-08-18T13:58:00Z</dcterms:modified>
</cp:coreProperties>
</file>